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873" w14:textId="754FCA95" w:rsidR="005055F4" w:rsidRPr="000C1AA7" w:rsidRDefault="001A790C" w:rsidP="005055F4">
      <w:pPr>
        <w:pStyle w:val="Heading1"/>
        <w:numPr>
          <w:ilvl w:val="0"/>
          <w:numId w:val="0"/>
        </w:numPr>
        <w:spacing w:after="280"/>
        <w:jc w:val="left"/>
        <w:rPr>
          <w:b w:val="0"/>
          <w:bCs w:val="0"/>
          <w:caps w:val="0"/>
          <w:color w:val="06262D" w:themeColor="text2"/>
          <w:sz w:val="28"/>
          <w:szCs w:val="28"/>
          <w:lang w:val="en-US"/>
        </w:rPr>
      </w:pPr>
      <w:r>
        <w:rPr>
          <w:b w:val="0"/>
          <w:bCs w:val="0"/>
          <w:caps w:val="0"/>
          <w:color w:val="06262D" w:themeColor="text2"/>
          <w:sz w:val="28"/>
          <w:szCs w:val="28"/>
          <w:lang w:val="en-GB"/>
        </w:rPr>
        <w:t>11</w:t>
      </w:r>
      <w:r w:rsidR="005055F4" w:rsidRPr="00B67810">
        <w:rPr>
          <w:b w:val="0"/>
          <w:bCs w:val="0"/>
          <w:caps w:val="0"/>
          <w:color w:val="06262D" w:themeColor="text2"/>
          <w:sz w:val="28"/>
          <w:szCs w:val="28"/>
          <w:lang w:val="en-GB"/>
        </w:rPr>
        <w:t xml:space="preserve"> </w:t>
      </w:r>
      <w:r w:rsidR="002E30F4">
        <w:rPr>
          <w:b w:val="0"/>
          <w:bCs w:val="0"/>
          <w:caps w:val="0"/>
          <w:color w:val="06262D" w:themeColor="text2"/>
          <w:sz w:val="28"/>
          <w:szCs w:val="28"/>
          <w:lang w:val="en-GB"/>
        </w:rPr>
        <w:t>September 2025</w:t>
      </w:r>
      <w:r w:rsidR="005055F4" w:rsidRPr="00B67810">
        <w:rPr>
          <w:b w:val="0"/>
          <w:bCs w:val="0"/>
          <w:caps w:val="0"/>
          <w:color w:val="06262D" w:themeColor="text2"/>
          <w:sz w:val="28"/>
          <w:szCs w:val="28"/>
          <w:lang w:val="en-GB"/>
        </w:rPr>
        <w:t xml:space="preserve"> </w:t>
      </w:r>
    </w:p>
    <w:p w14:paraId="2122555E" w14:textId="4334D7A6" w:rsidR="00F569AE" w:rsidRDefault="00B67810" w:rsidP="005055F4">
      <w:pPr>
        <w:pStyle w:val="GenericHeading"/>
      </w:pPr>
      <w:r>
        <w:t>Euronext Growth Advisor</w:t>
      </w:r>
      <w:r w:rsidR="005055F4">
        <w:t xml:space="preserve"> Application form </w:t>
      </w:r>
      <w:r w:rsidR="002D4FFD">
        <w:t>EGA</w:t>
      </w:r>
      <w:r w:rsidR="005055F4">
        <w:t>1</w:t>
      </w:r>
    </w:p>
    <w:p w14:paraId="254BF2B8" w14:textId="79236518" w:rsidR="000E55DC" w:rsidRPr="00B67810" w:rsidRDefault="000E55DC" w:rsidP="0078757D">
      <w:pPr>
        <w:pStyle w:val="BodyText1"/>
        <w:rPr>
          <w:i/>
          <w:iCs/>
        </w:rPr>
      </w:pPr>
      <w:r w:rsidRPr="00B67810">
        <w:rPr>
          <w:i/>
          <w:iCs/>
        </w:rPr>
        <w:t>The Italian text of these Rules shall prevail over the English version</w:t>
      </w:r>
    </w:p>
    <w:p w14:paraId="4366BF30" w14:textId="77777777" w:rsidR="005055F4" w:rsidRPr="00B67810" w:rsidRDefault="005055F4" w:rsidP="0078757D">
      <w:pPr>
        <w:pStyle w:val="BodyText1"/>
        <w:rPr>
          <w:b/>
          <w:bCs/>
          <w:i/>
          <w:iCs/>
          <w:sz w:val="16"/>
          <w:szCs w:val="16"/>
          <w:lang w:val="en-GB"/>
        </w:rPr>
      </w:pPr>
    </w:p>
    <w:p w14:paraId="38EFED68" w14:textId="6B305161" w:rsidR="005055F4" w:rsidRPr="00B67810" w:rsidRDefault="005055F4" w:rsidP="005055F4">
      <w:pPr>
        <w:pStyle w:val="BodyText1"/>
        <w:ind w:left="426" w:hanging="426"/>
        <w:rPr>
          <w:b/>
          <w:bCs/>
          <w:lang w:val="en-GB"/>
        </w:rPr>
      </w:pPr>
      <w:r w:rsidRPr="00B67810">
        <w:rPr>
          <w:b/>
          <w:bCs/>
          <w:lang w:val="en-GB"/>
        </w:rPr>
        <w:t xml:space="preserve">How to complete application form – </w:t>
      </w:r>
      <w:r w:rsidR="002D4FFD">
        <w:rPr>
          <w:b/>
          <w:bCs/>
          <w:lang w:val="en-GB"/>
        </w:rPr>
        <w:t>EGA</w:t>
      </w:r>
      <w:r w:rsidRPr="00B67810">
        <w:rPr>
          <w:b/>
          <w:bCs/>
          <w:lang w:val="en-GB"/>
        </w:rPr>
        <w:t xml:space="preserve">1 </w:t>
      </w:r>
    </w:p>
    <w:p w14:paraId="4AB5C798" w14:textId="417EE534" w:rsidR="005055F4" w:rsidRPr="005055F4" w:rsidRDefault="005055F4" w:rsidP="005055F4">
      <w:pPr>
        <w:pStyle w:val="BodyText1"/>
      </w:pPr>
      <w:r w:rsidRPr="005055F4">
        <w:t xml:space="preserve">This application form should be completed by applicants seeking to become </w:t>
      </w:r>
      <w:r w:rsidR="00B67810">
        <w:t>Euronext Growth Advisor</w:t>
      </w:r>
      <w:r w:rsidRPr="005055F4">
        <w:t xml:space="preserve">s approved by Borsa Italiana for the </w:t>
      </w:r>
      <w:r w:rsidR="00B67810">
        <w:t>Euronext Growth Milan</w:t>
      </w:r>
      <w:r w:rsidRPr="005055F4">
        <w:t xml:space="preserve"> market.  </w:t>
      </w:r>
    </w:p>
    <w:p w14:paraId="17AA4031" w14:textId="0F6D7C64" w:rsidR="005055F4" w:rsidRPr="005055F4" w:rsidRDefault="005055F4" w:rsidP="005055F4">
      <w:pPr>
        <w:pStyle w:val="BodyText1"/>
      </w:pPr>
      <w:r w:rsidRPr="005055F4">
        <w:t xml:space="preserve">It is essential to read this application form in conjunction with the for </w:t>
      </w:r>
      <w:r w:rsidR="00B67810">
        <w:t>Euronext Growth Advisor</w:t>
      </w:r>
      <w:r w:rsidRPr="005055F4">
        <w:t>s as published by Borsa Italiana from time to time (“</w:t>
      </w:r>
      <w:r w:rsidR="00B67810">
        <w:t>Euronext Growth Advisor</w:t>
      </w:r>
      <w:r w:rsidRPr="005055F4">
        <w:t xml:space="preserve"> Rules”). </w:t>
      </w:r>
    </w:p>
    <w:p w14:paraId="1733A59D" w14:textId="5D761842" w:rsidR="005055F4" w:rsidRPr="005055F4" w:rsidRDefault="005055F4" w:rsidP="005055F4">
      <w:pPr>
        <w:pStyle w:val="BodyText1"/>
      </w:pPr>
      <w:r w:rsidRPr="005055F4">
        <w:t xml:space="preserve">In accordance with Part One of the </w:t>
      </w:r>
      <w:r w:rsidR="00B67810">
        <w:t>Euronext Growth Advisor</w:t>
      </w:r>
      <w:r w:rsidRPr="005055F4">
        <w:t xml:space="preserve"> Rules, applicants must submit a completed </w:t>
      </w:r>
      <w:r w:rsidR="002D4FFD">
        <w:t>EGA</w:t>
      </w:r>
      <w:r w:rsidRPr="005055F4">
        <w:t>1 application form together with appropriate supporting documents.  In addition to information that is specifically requested on this form the applicant should supply:</w:t>
      </w:r>
    </w:p>
    <w:p w14:paraId="4CB021D6" w14:textId="77777777" w:rsidR="005055F4" w:rsidRPr="005055F4" w:rsidRDefault="005055F4" w:rsidP="005055F4">
      <w:pPr>
        <w:pStyle w:val="BodyText1"/>
        <w:spacing w:after="0"/>
        <w:ind w:left="284" w:hanging="284"/>
      </w:pPr>
      <w:r w:rsidRPr="005055F4">
        <w:t>•</w:t>
      </w:r>
      <w:r w:rsidRPr="005055F4">
        <w:tab/>
        <w:t>a diagram outlining the group structure;</w:t>
      </w:r>
    </w:p>
    <w:p w14:paraId="1C0EF5D9" w14:textId="62A5CDBC" w:rsidR="005055F4" w:rsidRPr="005055F4" w:rsidRDefault="005055F4" w:rsidP="005055F4">
      <w:pPr>
        <w:pStyle w:val="BodyText1"/>
        <w:spacing w:after="0"/>
        <w:ind w:left="284" w:hanging="284"/>
      </w:pPr>
      <w:r w:rsidRPr="005055F4">
        <w:t>•</w:t>
      </w:r>
      <w:r w:rsidRPr="005055F4">
        <w:tab/>
      </w:r>
      <w:r w:rsidR="00223834">
        <w:t xml:space="preserve">if available, </w:t>
      </w:r>
      <w:r w:rsidRPr="005055F4">
        <w:t>the applicant's accounts for the last three years,</w:t>
      </w:r>
      <w:r w:rsidR="009272B9">
        <w:t xml:space="preserve"> </w:t>
      </w:r>
      <w:r w:rsidRPr="005055F4">
        <w:t>audited by a statutory auditor or a statutory auditing firm;</w:t>
      </w:r>
    </w:p>
    <w:p w14:paraId="04FA36EA" w14:textId="0DD2807D" w:rsidR="005055F4" w:rsidRPr="005055F4" w:rsidRDefault="005055F4" w:rsidP="005055F4">
      <w:pPr>
        <w:pStyle w:val="BodyText1"/>
        <w:spacing w:after="0"/>
        <w:ind w:left="284" w:hanging="284"/>
      </w:pPr>
      <w:r w:rsidRPr="005055F4">
        <w:t>•</w:t>
      </w:r>
      <w:r w:rsidRPr="005055F4">
        <w:tab/>
        <w:t xml:space="preserve">a </w:t>
      </w:r>
      <w:r w:rsidR="002D4FFD">
        <w:t>EGA</w:t>
      </w:r>
      <w:r w:rsidRPr="005055F4">
        <w:t>2 form for each of the applicant firm's approved key executives (with any supporting documents)</w:t>
      </w:r>
      <w:r w:rsidR="00AA518F">
        <w:t>.</w:t>
      </w:r>
    </w:p>
    <w:p w14:paraId="7EBEA265" w14:textId="616569CC" w:rsidR="005055F4" w:rsidRPr="005055F4" w:rsidRDefault="005055F4" w:rsidP="002E30F4">
      <w:pPr>
        <w:pStyle w:val="BodyText1"/>
      </w:pPr>
    </w:p>
    <w:p w14:paraId="3102AA36" w14:textId="0A989154" w:rsidR="005055F4" w:rsidRPr="005055F4" w:rsidRDefault="005055F4" w:rsidP="005055F4">
      <w:pPr>
        <w:pStyle w:val="BodyText1"/>
      </w:pPr>
      <w:r w:rsidRPr="005055F4">
        <w:t xml:space="preserve">When completing section 4 of this form, please provide brief details of any adverse or potentially adverse matters in respect of the applicant which have been brought to the attention of any of the relevant regulatory bodies listed in that section during the last </w:t>
      </w:r>
      <w:r w:rsidR="0035764E">
        <w:t>5</w:t>
      </w:r>
      <w:r w:rsidRPr="005055F4">
        <w:t xml:space="preserve"> years.  </w:t>
      </w:r>
    </w:p>
    <w:p w14:paraId="4E48ABE3" w14:textId="1A0BEB4E" w:rsidR="005055F4" w:rsidRPr="005055F4" w:rsidRDefault="005055F4" w:rsidP="005055F4">
      <w:pPr>
        <w:pStyle w:val="BodyText1"/>
        <w:spacing w:after="0"/>
      </w:pPr>
      <w:r w:rsidRPr="005055F4">
        <w:t xml:space="preserve">When completing section </w:t>
      </w:r>
      <w:r w:rsidR="00350A2E">
        <w:t>8</w:t>
      </w:r>
      <w:r w:rsidRPr="005055F4">
        <w:t xml:space="preserve"> of this form with details of the applicant's profile, please provide documentary evidence to support the applicant's assertions. Borsa Italiana will expect the applicant to include, as a minimum:</w:t>
      </w:r>
    </w:p>
    <w:p w14:paraId="54F70E3D" w14:textId="77777777" w:rsidR="005055F4" w:rsidRPr="005055F4" w:rsidRDefault="005055F4" w:rsidP="005055F4">
      <w:pPr>
        <w:pStyle w:val="BodyText1"/>
        <w:spacing w:after="0"/>
        <w:ind w:left="284" w:hanging="284"/>
      </w:pPr>
      <w:r w:rsidRPr="005055F4">
        <w:t>•</w:t>
      </w:r>
      <w:r w:rsidRPr="005055F4">
        <w:tab/>
        <w:t xml:space="preserve">details of the applicant's principal activities (and of any exceptional factors which have affected these activities); </w:t>
      </w:r>
    </w:p>
    <w:p w14:paraId="24EA0DC8" w14:textId="77777777" w:rsidR="005055F4" w:rsidRPr="005055F4" w:rsidRDefault="005055F4" w:rsidP="005055F4">
      <w:pPr>
        <w:pStyle w:val="BodyText1"/>
        <w:spacing w:after="0"/>
        <w:ind w:left="284" w:hanging="284"/>
      </w:pPr>
      <w:r w:rsidRPr="005055F4">
        <w:t>•</w:t>
      </w:r>
      <w:r w:rsidRPr="005055F4">
        <w:tab/>
        <w:t xml:space="preserve">a statement of the applicant's market position in these activities, when available; </w:t>
      </w:r>
    </w:p>
    <w:p w14:paraId="421F8068" w14:textId="79682888" w:rsidR="005055F4" w:rsidRPr="005055F4" w:rsidRDefault="005055F4" w:rsidP="005055F4">
      <w:pPr>
        <w:pStyle w:val="BodyText1"/>
        <w:spacing w:after="0"/>
        <w:ind w:left="284" w:hanging="284"/>
      </w:pPr>
      <w:r w:rsidRPr="005055F4">
        <w:t>•</w:t>
      </w:r>
      <w:r w:rsidRPr="005055F4">
        <w:tab/>
        <w:t xml:space="preserve">the business reasons for seeking approval as a </w:t>
      </w:r>
      <w:r w:rsidR="00B67810">
        <w:t>Euronext Growth Advisor</w:t>
      </w:r>
      <w:r w:rsidRPr="005055F4">
        <w:t>;</w:t>
      </w:r>
    </w:p>
    <w:p w14:paraId="4D8DEBF3" w14:textId="7A72BD6B" w:rsidR="005055F4" w:rsidRPr="005055F4" w:rsidRDefault="005055F4" w:rsidP="005055F4">
      <w:pPr>
        <w:pStyle w:val="BodyText1"/>
        <w:spacing w:after="0"/>
        <w:ind w:left="284" w:hanging="284"/>
      </w:pPr>
      <w:r w:rsidRPr="005055F4">
        <w:lastRenderedPageBreak/>
        <w:t>•</w:t>
      </w:r>
      <w:r w:rsidRPr="005055F4">
        <w:tab/>
        <w:t xml:space="preserve">the applicant's business relationships with any existing </w:t>
      </w:r>
      <w:r w:rsidR="00B67810">
        <w:t>Euronext Growth Advisor</w:t>
      </w:r>
      <w:r w:rsidRPr="005055F4">
        <w:t xml:space="preserve">s or brokers on </w:t>
      </w:r>
      <w:r w:rsidR="00B67810">
        <w:t>Euronext Growth Milan</w:t>
      </w:r>
      <w:r w:rsidRPr="005055F4">
        <w:t xml:space="preserve"> (e.g. partnership);</w:t>
      </w:r>
    </w:p>
    <w:p w14:paraId="4B54CF12" w14:textId="7D5C0CA1" w:rsidR="005055F4" w:rsidRPr="005055F4" w:rsidRDefault="005055F4" w:rsidP="005055F4">
      <w:pPr>
        <w:pStyle w:val="BodyText1"/>
        <w:ind w:left="284" w:hanging="284"/>
      </w:pPr>
      <w:r w:rsidRPr="005055F4">
        <w:t>•</w:t>
      </w:r>
      <w:r w:rsidRPr="005055F4">
        <w:tab/>
        <w:t>details of any legal or arbitration proceedings active, threatened or pending against the applicant or any member of its group which may have a significant effect on the reputation of the applicant.</w:t>
      </w:r>
    </w:p>
    <w:p w14:paraId="7334AF6C" w14:textId="4F5D6A8F" w:rsidR="005055F4" w:rsidRPr="005055F4" w:rsidRDefault="005055F4" w:rsidP="005055F4">
      <w:pPr>
        <w:pStyle w:val="BodyText1"/>
      </w:pPr>
      <w:r w:rsidRPr="005055F4">
        <w:t>Exemptions to the above information could be evaluated by Borsa Italiana in relation to the dimension, reputation and knowledge of the applicant with reference to its operability on the regulated markets.</w:t>
      </w:r>
    </w:p>
    <w:p w14:paraId="69CBE72D" w14:textId="4E708BE1" w:rsidR="005055F4" w:rsidRPr="005055F4" w:rsidRDefault="005055F4" w:rsidP="005055F4">
      <w:pPr>
        <w:pStyle w:val="BodyText1"/>
      </w:pPr>
      <w:r w:rsidRPr="005055F4">
        <w:t>Borsa Italiana will keep confidential all information provided to it by the applicant in relation to its application, except to the extent that disclosure of any or all of the information is necessary for the exercise of its regulatory functions or is otherwise required by law.</w:t>
      </w:r>
    </w:p>
    <w:p w14:paraId="4A420D38" w14:textId="4EB30B1B" w:rsidR="005055F4" w:rsidRPr="005055F4" w:rsidRDefault="005055F4" w:rsidP="005055F4">
      <w:pPr>
        <w:pStyle w:val="BodyText1"/>
      </w:pPr>
      <w:r w:rsidRPr="005055F4">
        <w:t>Please return this form with all other documents required to:</w:t>
      </w:r>
    </w:p>
    <w:p w14:paraId="1F764FAC" w14:textId="0A8C94EB" w:rsidR="003014F5" w:rsidRDefault="005055F4" w:rsidP="005055F4">
      <w:pPr>
        <w:pStyle w:val="BodyText1"/>
        <w:jc w:val="center"/>
        <w:rPr>
          <w:b/>
          <w:bCs/>
          <w:lang w:val="it-CH"/>
        </w:rPr>
      </w:pPr>
      <w:r w:rsidRPr="005055F4">
        <w:rPr>
          <w:b/>
          <w:bCs/>
          <w:lang w:val="it-CH"/>
        </w:rPr>
        <w:t xml:space="preserve">BORSA ITALIANA S.p.A., Equity </w:t>
      </w:r>
      <w:proofErr w:type="spellStart"/>
      <w:r w:rsidR="003014F5">
        <w:rPr>
          <w:b/>
          <w:bCs/>
          <w:lang w:val="it-CH"/>
        </w:rPr>
        <w:t>Admission</w:t>
      </w:r>
      <w:proofErr w:type="spellEnd"/>
      <w:r w:rsidR="003014F5">
        <w:rPr>
          <w:b/>
          <w:bCs/>
          <w:lang w:val="it-CH"/>
        </w:rPr>
        <w:t xml:space="preserve"> </w:t>
      </w:r>
      <w:r w:rsidRPr="005055F4">
        <w:rPr>
          <w:b/>
          <w:bCs/>
          <w:lang w:val="it-CH"/>
        </w:rPr>
        <w:t>Listing</w:t>
      </w:r>
      <w:r w:rsidR="003014F5">
        <w:rPr>
          <w:b/>
          <w:bCs/>
          <w:lang w:val="it-CH"/>
        </w:rPr>
        <w:t xml:space="preserve"> </w:t>
      </w:r>
      <w:proofErr w:type="spellStart"/>
      <w:r w:rsidR="003014F5">
        <w:rPr>
          <w:b/>
          <w:bCs/>
          <w:lang w:val="it-CH"/>
        </w:rPr>
        <w:t>Italy</w:t>
      </w:r>
      <w:proofErr w:type="spellEnd"/>
      <w:r w:rsidRPr="005055F4">
        <w:rPr>
          <w:b/>
          <w:bCs/>
          <w:lang w:val="it-CH"/>
        </w:rPr>
        <w:t>, Piazza degli Affari, 6 - 20123 Milano</w:t>
      </w:r>
      <w:r w:rsidRPr="005055F4">
        <w:rPr>
          <w:lang w:val="it-CH"/>
        </w:rPr>
        <w:t xml:space="preserve"> </w:t>
      </w:r>
    </w:p>
    <w:p w14:paraId="5C85EAEC" w14:textId="09190235" w:rsidR="0078757D" w:rsidRPr="003014F5" w:rsidRDefault="004C0B31" w:rsidP="005055F4">
      <w:pPr>
        <w:pStyle w:val="BodyText1"/>
        <w:jc w:val="center"/>
        <w:rPr>
          <w:b/>
          <w:bCs/>
          <w:lang w:val="en-GB"/>
        </w:rPr>
      </w:pPr>
      <w:r w:rsidRPr="001A790C">
        <w:rPr>
          <w:lang w:val="en-GB"/>
        </w:rPr>
        <w:br w:type="page"/>
      </w:r>
      <w:r w:rsidR="00B67810" w:rsidRPr="003014F5">
        <w:rPr>
          <w:b/>
          <w:bCs/>
          <w:lang w:val="en-GB"/>
        </w:rPr>
        <w:lastRenderedPageBreak/>
        <w:t>Euronext Growth Advisor</w:t>
      </w:r>
      <w:r w:rsidR="005055F4" w:rsidRPr="003014F5">
        <w:rPr>
          <w:b/>
          <w:bCs/>
          <w:lang w:val="en-GB"/>
        </w:rPr>
        <w:t xml:space="preserve">’s Application Form – </w:t>
      </w:r>
      <w:r w:rsidR="002D4FFD" w:rsidRPr="003014F5">
        <w:rPr>
          <w:b/>
          <w:bCs/>
          <w:lang w:val="en-GB"/>
        </w:rPr>
        <w:t>EGA</w:t>
      </w:r>
      <w:r w:rsidR="005055F4" w:rsidRPr="003014F5">
        <w:rPr>
          <w:b/>
          <w:bCs/>
          <w:lang w:val="en-GB"/>
        </w:rPr>
        <w:t>1</w:t>
      </w:r>
    </w:p>
    <w:p w14:paraId="2192BCEE" w14:textId="49081026" w:rsidR="00FB001F" w:rsidRPr="00FB001F" w:rsidRDefault="00FB001F" w:rsidP="00FB001F">
      <w:pPr>
        <w:pStyle w:val="BodyText1-nospazi"/>
        <w:numPr>
          <w:ilvl w:val="0"/>
          <w:numId w:val="33"/>
        </w:numPr>
        <w:ind w:left="284" w:hanging="284"/>
      </w:pPr>
      <w:r w:rsidRPr="00FB001F">
        <w:t>Name of applicant:</w:t>
      </w:r>
    </w:p>
    <w:tbl>
      <w:tblPr>
        <w:tblStyle w:val="Stile1"/>
        <w:tblW w:w="9346" w:type="dxa"/>
        <w:tblLayout w:type="fixed"/>
        <w:tblLook w:val="0000" w:firstRow="0" w:lastRow="0" w:firstColumn="0" w:lastColumn="0" w:noHBand="0" w:noVBand="0"/>
      </w:tblPr>
      <w:tblGrid>
        <w:gridCol w:w="9346"/>
      </w:tblGrid>
      <w:tr w:rsidR="00FB001F" w14:paraId="209A7674" w14:textId="77777777" w:rsidTr="006B5D24">
        <w:trPr>
          <w:trHeight w:val="460"/>
        </w:trPr>
        <w:tc>
          <w:tcPr>
            <w:tcW w:w="9346" w:type="dxa"/>
          </w:tcPr>
          <w:p w14:paraId="1566B780" w14:textId="77777777" w:rsidR="00FB001F" w:rsidRDefault="00FB001F" w:rsidP="00E76140">
            <w:pPr>
              <w:pStyle w:val="BodyText1-nospazi"/>
            </w:pPr>
          </w:p>
        </w:tc>
      </w:tr>
    </w:tbl>
    <w:p w14:paraId="2FD1E883" w14:textId="77777777" w:rsidR="00FB001F" w:rsidRDefault="00FB001F" w:rsidP="00FB001F">
      <w:pPr>
        <w:pStyle w:val="BodyText1-nospazi"/>
      </w:pPr>
    </w:p>
    <w:p w14:paraId="1BB6C1FE" w14:textId="128C6A2D" w:rsidR="00FB001F" w:rsidRPr="00FB001F" w:rsidRDefault="00FB001F" w:rsidP="00FB001F">
      <w:pPr>
        <w:pStyle w:val="BodyText1-nospazi"/>
      </w:pPr>
      <w:r w:rsidRPr="00FB001F">
        <w:t>Trading name (if different):</w:t>
      </w:r>
    </w:p>
    <w:tbl>
      <w:tblPr>
        <w:tblStyle w:val="Stile1"/>
        <w:tblW w:w="9346" w:type="dxa"/>
        <w:tblLayout w:type="fixed"/>
        <w:tblLook w:val="0060" w:firstRow="1" w:lastRow="1" w:firstColumn="0" w:lastColumn="0" w:noHBand="0" w:noVBand="0"/>
      </w:tblPr>
      <w:tblGrid>
        <w:gridCol w:w="9346"/>
      </w:tblGrid>
      <w:tr w:rsidR="00FB001F" w14:paraId="33A0D642" w14:textId="77777777" w:rsidTr="006B5D24">
        <w:trPr>
          <w:trHeight w:val="460"/>
        </w:trPr>
        <w:tc>
          <w:tcPr>
            <w:tcW w:w="9346" w:type="dxa"/>
          </w:tcPr>
          <w:p w14:paraId="4D3CE16C" w14:textId="77777777" w:rsidR="00FB001F" w:rsidRDefault="00FB001F" w:rsidP="00E76140">
            <w:pPr>
              <w:pStyle w:val="BodyText1-nospazi"/>
            </w:pPr>
          </w:p>
        </w:tc>
      </w:tr>
    </w:tbl>
    <w:p w14:paraId="60944F0D" w14:textId="77777777" w:rsidR="00FB001F" w:rsidRDefault="00FB001F" w:rsidP="00FB001F">
      <w:pPr>
        <w:pStyle w:val="BodyText1-nospazi"/>
      </w:pPr>
    </w:p>
    <w:p w14:paraId="43E2712D" w14:textId="22D1AADB" w:rsidR="00FB001F" w:rsidRPr="00FB001F" w:rsidRDefault="00FB001F" w:rsidP="00FB001F">
      <w:pPr>
        <w:pStyle w:val="BodyText1-nospazi"/>
      </w:pPr>
      <w:r w:rsidRPr="00FB001F">
        <w:t>Address of principal place of business and registered office (please add an additional sheet if necessary to provide addresses of all offices providing corporate finance advice)</w:t>
      </w:r>
    </w:p>
    <w:tbl>
      <w:tblPr>
        <w:tblStyle w:val="Stile1"/>
        <w:tblW w:w="9346" w:type="dxa"/>
        <w:tblLayout w:type="fixed"/>
        <w:tblLook w:val="0000" w:firstRow="0" w:lastRow="0" w:firstColumn="0" w:lastColumn="0" w:noHBand="0" w:noVBand="0"/>
      </w:tblPr>
      <w:tblGrid>
        <w:gridCol w:w="5070"/>
        <w:gridCol w:w="4276"/>
      </w:tblGrid>
      <w:tr w:rsidR="00FB001F" w:rsidRPr="001A790C" w14:paraId="21DD60EA" w14:textId="77777777" w:rsidTr="006B5D24">
        <w:trPr>
          <w:trHeight w:val="460"/>
        </w:trPr>
        <w:tc>
          <w:tcPr>
            <w:tcW w:w="9346" w:type="dxa"/>
            <w:gridSpan w:val="2"/>
          </w:tcPr>
          <w:p w14:paraId="611C9DC4" w14:textId="77777777" w:rsidR="00FB001F" w:rsidRDefault="00FB001F" w:rsidP="00E76140">
            <w:pPr>
              <w:pStyle w:val="BodyText1-nospazi"/>
            </w:pPr>
          </w:p>
        </w:tc>
      </w:tr>
      <w:tr w:rsidR="00FB001F" w:rsidRPr="001A790C" w14:paraId="3CD6F177" w14:textId="77777777" w:rsidTr="006B5D24">
        <w:trPr>
          <w:trHeight w:val="460"/>
        </w:trPr>
        <w:tc>
          <w:tcPr>
            <w:tcW w:w="9346" w:type="dxa"/>
            <w:gridSpan w:val="2"/>
          </w:tcPr>
          <w:p w14:paraId="44DBBC63" w14:textId="77777777" w:rsidR="00FB001F" w:rsidRDefault="00FB001F" w:rsidP="00E76140">
            <w:pPr>
              <w:pStyle w:val="BodyText1-nospazi"/>
            </w:pPr>
          </w:p>
        </w:tc>
      </w:tr>
      <w:tr w:rsidR="00FB001F" w14:paraId="66BFDAA4" w14:textId="77777777" w:rsidTr="006B5D24">
        <w:trPr>
          <w:trHeight w:val="460"/>
        </w:trPr>
        <w:tc>
          <w:tcPr>
            <w:tcW w:w="9346" w:type="dxa"/>
            <w:gridSpan w:val="2"/>
          </w:tcPr>
          <w:p w14:paraId="454442B4" w14:textId="60401DC3" w:rsidR="00FB001F" w:rsidRPr="00BF419A" w:rsidRDefault="00FB001F" w:rsidP="00E76140">
            <w:pPr>
              <w:pStyle w:val="BodyText1-nospazi"/>
              <w:rPr>
                <w:sz w:val="16"/>
                <w:szCs w:val="16"/>
              </w:rPr>
            </w:pPr>
            <w:r>
              <w:t xml:space="preserve">                                                                            </w:t>
            </w:r>
            <w:r w:rsidRPr="00BF419A">
              <w:rPr>
                <w:sz w:val="16"/>
                <w:szCs w:val="16"/>
              </w:rPr>
              <w:t>Postcode:</w:t>
            </w:r>
          </w:p>
        </w:tc>
      </w:tr>
      <w:tr w:rsidR="00FB001F" w14:paraId="07C371C3" w14:textId="77777777" w:rsidTr="006B5D24">
        <w:trPr>
          <w:trHeight w:val="460"/>
        </w:trPr>
        <w:tc>
          <w:tcPr>
            <w:tcW w:w="5070" w:type="dxa"/>
          </w:tcPr>
          <w:p w14:paraId="7E3249A0" w14:textId="4EDF52E1" w:rsidR="00FB001F" w:rsidRPr="00BF419A" w:rsidRDefault="00FB001F" w:rsidP="00E76140">
            <w:pPr>
              <w:pStyle w:val="BodyText1-nospazi"/>
              <w:rPr>
                <w:sz w:val="16"/>
                <w:szCs w:val="16"/>
              </w:rPr>
            </w:pPr>
            <w:r w:rsidRPr="00BF419A">
              <w:rPr>
                <w:sz w:val="16"/>
                <w:szCs w:val="16"/>
              </w:rPr>
              <w:t>Tel:</w:t>
            </w:r>
          </w:p>
        </w:tc>
        <w:tc>
          <w:tcPr>
            <w:tcW w:w="4276" w:type="dxa"/>
          </w:tcPr>
          <w:p w14:paraId="2CBDC88C" w14:textId="3962E535" w:rsidR="00FB001F" w:rsidRPr="00BF419A" w:rsidRDefault="00FB001F" w:rsidP="00E76140">
            <w:pPr>
              <w:pStyle w:val="BodyText1-nospazi"/>
              <w:rPr>
                <w:sz w:val="16"/>
                <w:szCs w:val="16"/>
              </w:rPr>
            </w:pPr>
            <w:r w:rsidRPr="00BF419A">
              <w:rPr>
                <w:sz w:val="16"/>
                <w:szCs w:val="16"/>
              </w:rPr>
              <w:t>Fax:</w:t>
            </w:r>
          </w:p>
        </w:tc>
      </w:tr>
    </w:tbl>
    <w:p w14:paraId="195E98A7" w14:textId="77777777" w:rsidR="00FB001F" w:rsidRDefault="00FB001F" w:rsidP="00FB001F">
      <w:pPr>
        <w:pStyle w:val="BodyText1-nospazi"/>
      </w:pPr>
    </w:p>
    <w:p w14:paraId="65C63861" w14:textId="564ED41E" w:rsidR="00FB001F" w:rsidRPr="00FB001F" w:rsidRDefault="00FB001F" w:rsidP="00FB001F">
      <w:pPr>
        <w:pStyle w:val="BodyText1-nospazi"/>
        <w:numPr>
          <w:ilvl w:val="0"/>
          <w:numId w:val="33"/>
        </w:numPr>
        <w:ind w:left="284" w:hanging="284"/>
      </w:pPr>
      <w:r w:rsidRPr="00FB001F">
        <w:t>Nature of entity e.g. limited company:</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1A790C" w14:paraId="0E412DD6" w14:textId="77777777" w:rsidTr="006B5D24">
        <w:trPr>
          <w:trHeight w:val="460"/>
        </w:trPr>
        <w:tc>
          <w:tcPr>
            <w:tcW w:w="9346" w:type="dxa"/>
          </w:tcPr>
          <w:p w14:paraId="006DC592" w14:textId="77777777" w:rsidR="00FB001F" w:rsidRPr="00E76140" w:rsidRDefault="00FB001F" w:rsidP="00E76140">
            <w:pPr>
              <w:pStyle w:val="BodyText1-nospazi"/>
            </w:pPr>
          </w:p>
        </w:tc>
      </w:tr>
    </w:tbl>
    <w:p w14:paraId="0543A956" w14:textId="77777777" w:rsidR="00FB001F" w:rsidRDefault="00FB001F" w:rsidP="00FB001F">
      <w:pPr>
        <w:pStyle w:val="BodyText1-nospazi"/>
      </w:pPr>
    </w:p>
    <w:p w14:paraId="01B16AE2" w14:textId="7C9BEF99" w:rsidR="00FB001F" w:rsidRPr="00FB001F" w:rsidRDefault="00FB001F" w:rsidP="00FB001F">
      <w:pPr>
        <w:pStyle w:val="BodyText1-nospazi"/>
      </w:pPr>
      <w:r w:rsidRPr="00FB001F">
        <w:t>If a body corporate, state the applicant’s country of incorporation:</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1A790C" w14:paraId="4B135B93" w14:textId="77777777" w:rsidTr="006B5D24">
        <w:trPr>
          <w:trHeight w:val="460"/>
        </w:trPr>
        <w:tc>
          <w:tcPr>
            <w:tcW w:w="9346" w:type="dxa"/>
          </w:tcPr>
          <w:p w14:paraId="0E5E19E0" w14:textId="77777777" w:rsidR="00FB001F" w:rsidRPr="00E76140" w:rsidRDefault="00FB001F" w:rsidP="00E76140">
            <w:pPr>
              <w:pStyle w:val="BodyText1-nospazi"/>
            </w:pPr>
          </w:p>
        </w:tc>
      </w:tr>
    </w:tbl>
    <w:p w14:paraId="6C4097A7" w14:textId="77777777" w:rsidR="00FB001F" w:rsidRDefault="00FB001F" w:rsidP="00FB001F">
      <w:pPr>
        <w:pStyle w:val="BodyText1-nospazi"/>
      </w:pPr>
    </w:p>
    <w:p w14:paraId="48C806D2" w14:textId="13352B3C" w:rsidR="00FB001F" w:rsidRPr="00FB001F" w:rsidRDefault="00FB001F" w:rsidP="00FB001F">
      <w:pPr>
        <w:pStyle w:val="BodyText1-nospazi"/>
        <w:numPr>
          <w:ilvl w:val="0"/>
          <w:numId w:val="33"/>
        </w:numPr>
        <w:ind w:left="284" w:hanging="284"/>
      </w:pPr>
      <w:r w:rsidRPr="00FB001F">
        <w:t>Name and position of contact at the applicant:</w:t>
      </w:r>
    </w:p>
    <w:tbl>
      <w:tblPr>
        <w:tblStyle w:val="Stile1"/>
        <w:tblW w:w="9346" w:type="dxa"/>
        <w:tblLayout w:type="fixed"/>
        <w:tblLook w:val="0000" w:firstRow="0" w:lastRow="0" w:firstColumn="0" w:lastColumn="0" w:noHBand="0" w:noVBand="0"/>
      </w:tblPr>
      <w:tblGrid>
        <w:gridCol w:w="4984"/>
        <w:gridCol w:w="4362"/>
      </w:tblGrid>
      <w:tr w:rsidR="00FB001F" w:rsidRPr="001A790C" w14:paraId="597EE769" w14:textId="77777777" w:rsidTr="006B5D24">
        <w:trPr>
          <w:trHeight w:val="460"/>
        </w:trPr>
        <w:tc>
          <w:tcPr>
            <w:tcW w:w="9346" w:type="dxa"/>
            <w:gridSpan w:val="2"/>
          </w:tcPr>
          <w:p w14:paraId="3CBA7DF5" w14:textId="77777777" w:rsidR="00FB001F" w:rsidRPr="00E76140" w:rsidRDefault="00FB001F" w:rsidP="00E76140">
            <w:pPr>
              <w:pStyle w:val="BodyText1-nospazi"/>
            </w:pPr>
          </w:p>
        </w:tc>
      </w:tr>
      <w:tr w:rsidR="00FB001F" w14:paraId="7C360C61" w14:textId="77777777" w:rsidTr="006B5D24">
        <w:trPr>
          <w:trHeight w:val="460"/>
        </w:trPr>
        <w:tc>
          <w:tcPr>
            <w:tcW w:w="4984" w:type="dxa"/>
          </w:tcPr>
          <w:p w14:paraId="01796E5E" w14:textId="77777777" w:rsidR="00FB001F" w:rsidRPr="00BF419A" w:rsidRDefault="00FB001F" w:rsidP="00E76140">
            <w:pPr>
              <w:pStyle w:val="BodyText1-nospazi"/>
              <w:rPr>
                <w:sz w:val="16"/>
                <w:szCs w:val="16"/>
              </w:rPr>
            </w:pPr>
            <w:r w:rsidRPr="00BF419A">
              <w:rPr>
                <w:sz w:val="16"/>
                <w:szCs w:val="16"/>
              </w:rPr>
              <w:t>Mobile phone:</w:t>
            </w:r>
          </w:p>
        </w:tc>
        <w:tc>
          <w:tcPr>
            <w:tcW w:w="4362" w:type="dxa"/>
          </w:tcPr>
          <w:p w14:paraId="4FF81B24" w14:textId="77777777" w:rsidR="00FB001F" w:rsidRPr="00BF419A" w:rsidRDefault="00FB001F" w:rsidP="00E76140">
            <w:pPr>
              <w:pStyle w:val="BodyText1-nospazi"/>
              <w:rPr>
                <w:sz w:val="16"/>
                <w:szCs w:val="16"/>
              </w:rPr>
            </w:pPr>
            <w:r w:rsidRPr="00BF419A">
              <w:rPr>
                <w:sz w:val="16"/>
                <w:szCs w:val="16"/>
              </w:rPr>
              <w:t>E-mail address:</w:t>
            </w:r>
          </w:p>
        </w:tc>
      </w:tr>
    </w:tbl>
    <w:p w14:paraId="185CD555" w14:textId="77777777" w:rsidR="00FB001F" w:rsidRDefault="00FB001F" w:rsidP="00FB001F">
      <w:pPr>
        <w:pStyle w:val="BodyText1-nospazi"/>
      </w:pPr>
    </w:p>
    <w:p w14:paraId="693EEE8F" w14:textId="79C86879" w:rsidR="00FB001F" w:rsidRPr="00FB001F" w:rsidRDefault="00FB001F" w:rsidP="00FB001F">
      <w:pPr>
        <w:pStyle w:val="BodyText1-nospazi"/>
      </w:pPr>
      <w:r w:rsidRPr="00FB001F">
        <w:t>Name, qualifications and any relevant experience of the applicant's Compliance Officer:</w:t>
      </w:r>
    </w:p>
    <w:tbl>
      <w:tblPr>
        <w:tblStyle w:val="Stile1"/>
        <w:tblW w:w="9346" w:type="dxa"/>
        <w:tblLayout w:type="fixed"/>
        <w:tblLook w:val="0000" w:firstRow="0" w:lastRow="0" w:firstColumn="0" w:lastColumn="0" w:noHBand="0" w:noVBand="0"/>
      </w:tblPr>
      <w:tblGrid>
        <w:gridCol w:w="4984"/>
        <w:gridCol w:w="4362"/>
      </w:tblGrid>
      <w:tr w:rsidR="00FB001F" w:rsidRPr="001A790C" w14:paraId="3CB42197" w14:textId="77777777" w:rsidTr="006B5D24">
        <w:trPr>
          <w:trHeight w:val="460"/>
        </w:trPr>
        <w:tc>
          <w:tcPr>
            <w:tcW w:w="9346" w:type="dxa"/>
            <w:gridSpan w:val="2"/>
          </w:tcPr>
          <w:p w14:paraId="2E52E1FB" w14:textId="77777777" w:rsidR="00FB001F" w:rsidRPr="00E76140" w:rsidRDefault="00FB001F" w:rsidP="00E76140">
            <w:pPr>
              <w:pStyle w:val="BodyText1-nospazi"/>
            </w:pPr>
          </w:p>
        </w:tc>
      </w:tr>
      <w:tr w:rsidR="00FB001F" w14:paraId="3634470A" w14:textId="77777777" w:rsidTr="006B5D24">
        <w:trPr>
          <w:trHeight w:val="460"/>
        </w:trPr>
        <w:tc>
          <w:tcPr>
            <w:tcW w:w="4984" w:type="dxa"/>
          </w:tcPr>
          <w:p w14:paraId="008A127C" w14:textId="556A004C" w:rsidR="00FB001F" w:rsidRPr="00E76140" w:rsidRDefault="00BF419A" w:rsidP="00E76140">
            <w:pPr>
              <w:pStyle w:val="BodyText1-nospazi"/>
            </w:pPr>
            <w:r w:rsidRPr="00BF419A">
              <w:rPr>
                <w:sz w:val="16"/>
                <w:szCs w:val="16"/>
              </w:rPr>
              <w:t>Mobile phone:</w:t>
            </w:r>
          </w:p>
        </w:tc>
        <w:tc>
          <w:tcPr>
            <w:tcW w:w="4362" w:type="dxa"/>
          </w:tcPr>
          <w:p w14:paraId="65923CD3" w14:textId="3B7C267A" w:rsidR="00FB001F" w:rsidRPr="00E76140" w:rsidRDefault="00BF419A" w:rsidP="00E76140">
            <w:pPr>
              <w:pStyle w:val="BodyText1-nospazi"/>
            </w:pPr>
            <w:r w:rsidRPr="00BF419A">
              <w:rPr>
                <w:sz w:val="16"/>
                <w:szCs w:val="16"/>
              </w:rPr>
              <w:t>E-mail address:</w:t>
            </w:r>
          </w:p>
        </w:tc>
      </w:tr>
    </w:tbl>
    <w:p w14:paraId="0638C8CB" w14:textId="77777777" w:rsidR="003A4732" w:rsidRDefault="003A4732" w:rsidP="003A4732">
      <w:pPr>
        <w:pStyle w:val="BodyText1-nospazi"/>
      </w:pPr>
    </w:p>
    <w:p w14:paraId="0E96230D" w14:textId="139984AF" w:rsidR="00FB001F" w:rsidRPr="003A4732" w:rsidRDefault="003A4732" w:rsidP="003A4732">
      <w:pPr>
        <w:pStyle w:val="BodyText1-nospazi"/>
        <w:numPr>
          <w:ilvl w:val="0"/>
          <w:numId w:val="33"/>
        </w:numPr>
      </w:pPr>
      <w:r w:rsidRPr="003A4732">
        <w:t xml:space="preserve">Please indicate all current (and any former) regulating </w:t>
      </w:r>
      <w:proofErr w:type="spellStart"/>
      <w:r w:rsidRPr="003A4732">
        <w:t>organisation</w:t>
      </w:r>
      <w:proofErr w:type="spellEnd"/>
      <w:r w:rsidRPr="003A4732">
        <w:t>(s) by which the applicant is regulated in all of the jurisdictions in which the applicant provides corporate finance advice</w:t>
      </w:r>
      <w:r w:rsidRPr="00FB001F">
        <w:t>:</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B001F" w:rsidRPr="001A790C" w14:paraId="44CB9DCD"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1744C87A" w14:textId="77777777" w:rsidR="00FB001F" w:rsidRPr="005C348A" w:rsidRDefault="00FB001F" w:rsidP="005C348A">
            <w:pPr>
              <w:pStyle w:val="BodyText1-nospazi"/>
            </w:pPr>
          </w:p>
        </w:tc>
      </w:tr>
      <w:tr w:rsidR="00FB001F" w:rsidRPr="001A790C" w14:paraId="6CD8ACCA"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5271A520" w14:textId="77777777" w:rsidR="00FB001F" w:rsidRPr="005C348A" w:rsidRDefault="00FB001F" w:rsidP="005C348A">
            <w:pPr>
              <w:pStyle w:val="BodyText1-nospazi"/>
            </w:pPr>
          </w:p>
        </w:tc>
      </w:tr>
    </w:tbl>
    <w:p w14:paraId="6F53D2DF" w14:textId="77777777" w:rsidR="00FB001F" w:rsidRDefault="00FB001F" w:rsidP="00FB001F">
      <w:pPr>
        <w:pStyle w:val="BodyText1-nospazi"/>
      </w:pPr>
    </w:p>
    <w:p w14:paraId="1ADF805A" w14:textId="34C11BCA" w:rsidR="00FB001F" w:rsidRPr="00FB001F" w:rsidRDefault="00FB001F" w:rsidP="00FB001F">
      <w:pPr>
        <w:pStyle w:val="BodyText1-nospazi"/>
      </w:pPr>
      <w:r w:rsidRPr="00FB001F">
        <w:t>If appropriate, state the applicant’s lead regulator: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FB001F" w:rsidRPr="001A790C" w14:paraId="734A874A" w14:textId="77777777" w:rsidTr="006B5D24">
        <w:trPr>
          <w:trHeight w:val="460"/>
        </w:trPr>
        <w:tc>
          <w:tcPr>
            <w:tcW w:w="9351"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0B4BBAD0" w14:textId="77777777" w:rsidR="00FB001F" w:rsidRPr="005C348A" w:rsidRDefault="00FB001F" w:rsidP="005C348A">
            <w:pPr>
              <w:pStyle w:val="BodyText1-nospazi"/>
            </w:pPr>
          </w:p>
        </w:tc>
      </w:tr>
    </w:tbl>
    <w:p w14:paraId="0D3517E6" w14:textId="77777777" w:rsidR="00FB001F" w:rsidRPr="00B67810" w:rsidRDefault="00FB001F" w:rsidP="003A4732">
      <w:pPr>
        <w:spacing w:after="0"/>
        <w:rPr>
          <w:sz w:val="18"/>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552"/>
      </w:tblGrid>
      <w:tr w:rsidR="00FB001F" w:rsidRPr="005C348A" w14:paraId="2505E2AE" w14:textId="77777777" w:rsidTr="006B5D24">
        <w:trPr>
          <w:cantSplit/>
          <w:trHeight w:val="460"/>
        </w:trPr>
        <w:tc>
          <w:tcPr>
            <w:tcW w:w="6804" w:type="dxa"/>
            <w:tcBorders>
              <w:top w:val="nil"/>
              <w:left w:val="nil"/>
              <w:bottom w:val="nil"/>
              <w:right w:val="single" w:sz="8" w:space="0" w:color="D0D3D4" w:themeColor="background2"/>
            </w:tcBorders>
            <w:tcMar>
              <w:left w:w="0" w:type="dxa"/>
            </w:tcMar>
            <w:vAlign w:val="center"/>
          </w:tcPr>
          <w:p w14:paraId="48E28954" w14:textId="43A63790" w:rsidR="00FB001F" w:rsidRPr="005C348A" w:rsidRDefault="00FB001F" w:rsidP="005C348A">
            <w:pPr>
              <w:pStyle w:val="BodyText1-nospazi"/>
              <w:numPr>
                <w:ilvl w:val="0"/>
                <w:numId w:val="33"/>
              </w:numPr>
            </w:pPr>
            <w:r w:rsidRPr="005C348A">
              <w:t xml:space="preserve">Has the applicant </w:t>
            </w:r>
            <w:proofErr w:type="spellStart"/>
            <w:r w:rsidRPr="005C348A">
              <w:t>practised</w:t>
            </w:r>
            <w:proofErr w:type="spellEnd"/>
            <w:r w:rsidRPr="005C348A">
              <w:t xml:space="preserve"> as its principal business the provision of corporate finance advice for at least two years?</w:t>
            </w:r>
          </w:p>
        </w:tc>
        <w:tc>
          <w:tcPr>
            <w:tcW w:w="2552"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Mar>
              <w:left w:w="0" w:type="dxa"/>
            </w:tcMar>
            <w:vAlign w:val="center"/>
          </w:tcPr>
          <w:p w14:paraId="68B5E458" w14:textId="77777777" w:rsidR="00FB001F" w:rsidRPr="005C348A" w:rsidRDefault="00FB001F" w:rsidP="005C348A">
            <w:pPr>
              <w:pStyle w:val="BodyText1-nospazi"/>
              <w:jc w:val="center"/>
            </w:pPr>
            <w:r w:rsidRPr="005C348A">
              <w:t>Yes/No</w:t>
            </w:r>
          </w:p>
        </w:tc>
      </w:tr>
    </w:tbl>
    <w:p w14:paraId="25308055" w14:textId="77777777" w:rsidR="00FB001F" w:rsidRDefault="00FB001F" w:rsidP="00FB001F">
      <w:pPr>
        <w:pStyle w:val="BodyText1-nospazi"/>
        <w:rPr>
          <w:lang w:val="fr-FR"/>
        </w:rPr>
      </w:pPr>
    </w:p>
    <w:p w14:paraId="6E991C6B" w14:textId="36FA5B31" w:rsidR="00FB001F" w:rsidRPr="002C03E7" w:rsidRDefault="00FB001F" w:rsidP="00FB001F">
      <w:pPr>
        <w:pStyle w:val="BodyText1-nospazi"/>
        <w:numPr>
          <w:ilvl w:val="0"/>
          <w:numId w:val="33"/>
        </w:numPr>
      </w:pPr>
      <w:r>
        <w:t xml:space="preserve">Please provide a description of the “adequacy of staff”, as foreseen in the </w:t>
      </w:r>
      <w:r w:rsidR="00B67810">
        <w:t>Euronext Growth Advisor</w:t>
      </w:r>
      <w:r>
        <w:t xml:space="preserve"> Rules (e.g. in terms of number of staff dedicated to </w:t>
      </w:r>
      <w:r w:rsidR="00B67810">
        <w:t>Euronext Growth Milan</w:t>
      </w:r>
      <w:r>
        <w:t xml:space="preserve"> and their qualifications).</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1A790C" w14:paraId="05065786" w14:textId="77777777" w:rsidTr="006B5D24">
        <w:trPr>
          <w:trHeight w:val="460"/>
        </w:trPr>
        <w:tc>
          <w:tcPr>
            <w:tcW w:w="9351" w:type="dxa"/>
          </w:tcPr>
          <w:p w14:paraId="02E42259" w14:textId="77777777" w:rsidR="00FB001F" w:rsidRPr="005C348A" w:rsidRDefault="00FB001F" w:rsidP="005C348A">
            <w:pPr>
              <w:pStyle w:val="BodyText1-nospazi"/>
            </w:pPr>
          </w:p>
        </w:tc>
      </w:tr>
      <w:tr w:rsidR="00FB001F" w:rsidRPr="001A790C" w14:paraId="5CDDFE53" w14:textId="77777777" w:rsidTr="006B5D24">
        <w:trPr>
          <w:trHeight w:val="460"/>
        </w:trPr>
        <w:tc>
          <w:tcPr>
            <w:tcW w:w="9351" w:type="dxa"/>
          </w:tcPr>
          <w:p w14:paraId="5F586315" w14:textId="77777777" w:rsidR="00FB001F" w:rsidRPr="005C348A" w:rsidRDefault="00FB001F" w:rsidP="005C348A">
            <w:pPr>
              <w:pStyle w:val="BodyText1-nospazi"/>
            </w:pPr>
          </w:p>
        </w:tc>
      </w:tr>
      <w:tr w:rsidR="00FB001F" w:rsidRPr="001A790C" w14:paraId="07B1366E" w14:textId="77777777" w:rsidTr="006B5D24">
        <w:trPr>
          <w:trHeight w:val="460"/>
        </w:trPr>
        <w:tc>
          <w:tcPr>
            <w:tcW w:w="9351" w:type="dxa"/>
          </w:tcPr>
          <w:p w14:paraId="4B72A1AD" w14:textId="77777777" w:rsidR="00FB001F" w:rsidRPr="005C348A" w:rsidRDefault="00FB001F" w:rsidP="005C348A">
            <w:pPr>
              <w:pStyle w:val="BodyText1-nospazi"/>
            </w:pPr>
          </w:p>
        </w:tc>
      </w:tr>
      <w:tr w:rsidR="00FB001F" w:rsidRPr="001A790C" w14:paraId="709C6B69" w14:textId="77777777" w:rsidTr="006B5D24">
        <w:trPr>
          <w:trHeight w:val="460"/>
        </w:trPr>
        <w:tc>
          <w:tcPr>
            <w:tcW w:w="9351" w:type="dxa"/>
          </w:tcPr>
          <w:p w14:paraId="3481BF80" w14:textId="77777777" w:rsidR="00FB001F" w:rsidRPr="005C348A" w:rsidRDefault="00FB001F" w:rsidP="005C348A">
            <w:pPr>
              <w:pStyle w:val="BodyText1-nospazi"/>
            </w:pPr>
          </w:p>
        </w:tc>
      </w:tr>
      <w:tr w:rsidR="00FB001F" w:rsidRPr="001A790C" w14:paraId="73137925" w14:textId="77777777" w:rsidTr="006B5D24">
        <w:trPr>
          <w:trHeight w:val="460"/>
        </w:trPr>
        <w:tc>
          <w:tcPr>
            <w:tcW w:w="9351" w:type="dxa"/>
          </w:tcPr>
          <w:p w14:paraId="3BD19A26" w14:textId="77777777" w:rsidR="00FB001F" w:rsidRPr="005C348A" w:rsidRDefault="00FB001F" w:rsidP="005C348A">
            <w:pPr>
              <w:pStyle w:val="BodyText1-nospazi"/>
            </w:pPr>
          </w:p>
        </w:tc>
      </w:tr>
      <w:tr w:rsidR="00FB001F" w:rsidRPr="001A790C" w14:paraId="327F3323" w14:textId="77777777" w:rsidTr="006B5D24">
        <w:trPr>
          <w:trHeight w:val="460"/>
        </w:trPr>
        <w:tc>
          <w:tcPr>
            <w:tcW w:w="9351" w:type="dxa"/>
          </w:tcPr>
          <w:p w14:paraId="4D1B7C5F" w14:textId="77777777" w:rsidR="00FB001F" w:rsidRPr="005C348A" w:rsidRDefault="00FB001F" w:rsidP="005C348A">
            <w:pPr>
              <w:pStyle w:val="BodyText1-nospazi"/>
            </w:pPr>
          </w:p>
        </w:tc>
      </w:tr>
      <w:tr w:rsidR="00FB001F" w:rsidRPr="001A790C" w14:paraId="38C59F0C" w14:textId="77777777" w:rsidTr="006B5D24">
        <w:trPr>
          <w:trHeight w:val="460"/>
        </w:trPr>
        <w:tc>
          <w:tcPr>
            <w:tcW w:w="9351" w:type="dxa"/>
          </w:tcPr>
          <w:p w14:paraId="54D98B66" w14:textId="77777777" w:rsidR="00FB001F" w:rsidRPr="005C348A" w:rsidRDefault="00FB001F" w:rsidP="005C348A">
            <w:pPr>
              <w:pStyle w:val="BodyText1-nospazi"/>
            </w:pPr>
          </w:p>
        </w:tc>
      </w:tr>
      <w:tr w:rsidR="00FB001F" w:rsidRPr="001A790C" w14:paraId="35EE02D5" w14:textId="77777777" w:rsidTr="006B5D24">
        <w:trPr>
          <w:trHeight w:val="460"/>
        </w:trPr>
        <w:tc>
          <w:tcPr>
            <w:tcW w:w="9351" w:type="dxa"/>
          </w:tcPr>
          <w:p w14:paraId="107364C8" w14:textId="77777777" w:rsidR="00FB001F" w:rsidRPr="005C348A" w:rsidRDefault="00FB001F" w:rsidP="005C348A">
            <w:pPr>
              <w:pStyle w:val="BodyText1-nospazi"/>
            </w:pPr>
          </w:p>
        </w:tc>
      </w:tr>
      <w:tr w:rsidR="00FB001F" w:rsidRPr="001A790C" w14:paraId="2910A5A2" w14:textId="77777777" w:rsidTr="006B5D24">
        <w:trPr>
          <w:trHeight w:val="460"/>
        </w:trPr>
        <w:tc>
          <w:tcPr>
            <w:tcW w:w="9351" w:type="dxa"/>
          </w:tcPr>
          <w:p w14:paraId="06EF655F" w14:textId="77777777" w:rsidR="00FB001F" w:rsidRPr="005C348A" w:rsidRDefault="00FB001F" w:rsidP="005C348A">
            <w:pPr>
              <w:pStyle w:val="BodyText1-nospazi"/>
            </w:pPr>
          </w:p>
        </w:tc>
      </w:tr>
      <w:tr w:rsidR="00FB001F" w:rsidRPr="001A790C" w14:paraId="1D8E61BE" w14:textId="77777777" w:rsidTr="006B5D24">
        <w:trPr>
          <w:trHeight w:val="460"/>
        </w:trPr>
        <w:tc>
          <w:tcPr>
            <w:tcW w:w="9351" w:type="dxa"/>
          </w:tcPr>
          <w:p w14:paraId="7EAF138F" w14:textId="77777777" w:rsidR="00FB001F" w:rsidRPr="005C348A" w:rsidRDefault="00FB001F" w:rsidP="005C348A">
            <w:pPr>
              <w:pStyle w:val="BodyText1-nospazi"/>
            </w:pPr>
          </w:p>
        </w:tc>
      </w:tr>
    </w:tbl>
    <w:p w14:paraId="10DFA9DB" w14:textId="77777777" w:rsidR="002C03E7" w:rsidRDefault="002C03E7" w:rsidP="002C03E7">
      <w:pPr>
        <w:pStyle w:val="BodyText1-nospazi"/>
      </w:pPr>
    </w:p>
    <w:p w14:paraId="4309EA79" w14:textId="5157353B" w:rsidR="00FB001F" w:rsidRPr="002C03E7" w:rsidRDefault="00FB001F" w:rsidP="00FB001F">
      <w:pPr>
        <w:pStyle w:val="BodyText1-nospazi"/>
        <w:numPr>
          <w:ilvl w:val="0"/>
          <w:numId w:val="33"/>
        </w:numPr>
      </w:pPr>
      <w:r w:rsidRPr="002C03E7">
        <w:t xml:space="preserve">Describe each of the applicant's "relevant transactions" (as mentioned in the </w:t>
      </w:r>
      <w:r w:rsidR="00B67810">
        <w:t>Euronext Growth Advisor</w:t>
      </w:r>
      <w:r w:rsidRPr="002C03E7">
        <w:t xml:space="preserve"> Rules), in which the applicant has acted in a corporate finance advisory role within maximum the last 5 years*. </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542"/>
        <w:gridCol w:w="4678"/>
        <w:gridCol w:w="2126"/>
      </w:tblGrid>
      <w:tr w:rsidR="00FB001F" w:rsidRPr="00B555D7" w14:paraId="787F18E3" w14:textId="77777777" w:rsidTr="006B5D24">
        <w:trPr>
          <w:trHeight w:val="460"/>
        </w:trPr>
        <w:tc>
          <w:tcPr>
            <w:tcW w:w="2542" w:type="dxa"/>
          </w:tcPr>
          <w:p w14:paraId="19C90651" w14:textId="77777777" w:rsidR="00FB001F" w:rsidRPr="00B555D7" w:rsidRDefault="00FB001F" w:rsidP="005C348A">
            <w:pPr>
              <w:pStyle w:val="BodyText1-nospazi"/>
              <w:rPr>
                <w:sz w:val="16"/>
                <w:szCs w:val="16"/>
              </w:rPr>
            </w:pPr>
            <w:r w:rsidRPr="00B555D7">
              <w:rPr>
                <w:sz w:val="16"/>
                <w:szCs w:val="16"/>
              </w:rPr>
              <w:t>Transaction:</w:t>
            </w:r>
          </w:p>
        </w:tc>
        <w:tc>
          <w:tcPr>
            <w:tcW w:w="4678" w:type="dxa"/>
          </w:tcPr>
          <w:p w14:paraId="48C93AB9" w14:textId="77777777" w:rsidR="00FB001F" w:rsidRPr="00B555D7" w:rsidRDefault="00FB001F" w:rsidP="005C348A">
            <w:pPr>
              <w:pStyle w:val="BodyText1-nospazi"/>
              <w:rPr>
                <w:sz w:val="16"/>
                <w:szCs w:val="16"/>
              </w:rPr>
            </w:pPr>
            <w:r w:rsidRPr="00B555D7">
              <w:rPr>
                <w:sz w:val="16"/>
                <w:szCs w:val="16"/>
              </w:rPr>
              <w:t>Role performed (indicating on which "regulated market" or other "major stock exchange of the world" each transaction took place):</w:t>
            </w:r>
          </w:p>
        </w:tc>
        <w:tc>
          <w:tcPr>
            <w:tcW w:w="2126" w:type="dxa"/>
          </w:tcPr>
          <w:p w14:paraId="7AADCC2F" w14:textId="77777777" w:rsidR="00FB001F" w:rsidRPr="00B555D7" w:rsidRDefault="00FB001F" w:rsidP="005C348A">
            <w:pPr>
              <w:pStyle w:val="BodyText1-nospazi"/>
              <w:rPr>
                <w:sz w:val="16"/>
                <w:szCs w:val="16"/>
              </w:rPr>
            </w:pPr>
            <w:r w:rsidRPr="00B555D7">
              <w:rPr>
                <w:sz w:val="16"/>
                <w:szCs w:val="16"/>
              </w:rPr>
              <w:t>Date of Transaction:</w:t>
            </w:r>
          </w:p>
        </w:tc>
      </w:tr>
      <w:tr w:rsidR="00FB001F" w14:paraId="564223E8" w14:textId="77777777" w:rsidTr="006B5D24">
        <w:trPr>
          <w:trHeight w:val="460"/>
        </w:trPr>
        <w:tc>
          <w:tcPr>
            <w:tcW w:w="2542" w:type="dxa"/>
          </w:tcPr>
          <w:p w14:paraId="3EEAB95F" w14:textId="77777777" w:rsidR="00FB001F" w:rsidRDefault="00FB001F" w:rsidP="005C348A">
            <w:pPr>
              <w:pStyle w:val="BodyText1-nospazi"/>
              <w:rPr>
                <w:sz w:val="18"/>
              </w:rPr>
            </w:pPr>
          </w:p>
        </w:tc>
        <w:tc>
          <w:tcPr>
            <w:tcW w:w="4678" w:type="dxa"/>
          </w:tcPr>
          <w:p w14:paraId="4DD6438F" w14:textId="77777777" w:rsidR="00FB001F" w:rsidRDefault="00FB001F" w:rsidP="005C348A">
            <w:pPr>
              <w:pStyle w:val="BodyText1-nospazi"/>
              <w:rPr>
                <w:sz w:val="18"/>
              </w:rPr>
            </w:pPr>
          </w:p>
        </w:tc>
        <w:tc>
          <w:tcPr>
            <w:tcW w:w="2126" w:type="dxa"/>
          </w:tcPr>
          <w:p w14:paraId="2FEA9AD1" w14:textId="77777777" w:rsidR="00FB001F" w:rsidRDefault="00FB001F" w:rsidP="005C348A">
            <w:pPr>
              <w:pStyle w:val="BodyText1-nospazi"/>
              <w:rPr>
                <w:sz w:val="18"/>
              </w:rPr>
            </w:pPr>
          </w:p>
        </w:tc>
      </w:tr>
      <w:tr w:rsidR="00FB001F" w14:paraId="404D73F9" w14:textId="77777777" w:rsidTr="006B5D24">
        <w:trPr>
          <w:trHeight w:val="460"/>
        </w:trPr>
        <w:tc>
          <w:tcPr>
            <w:tcW w:w="2542" w:type="dxa"/>
          </w:tcPr>
          <w:p w14:paraId="42686F45" w14:textId="77777777" w:rsidR="00FB001F" w:rsidRDefault="00FB001F" w:rsidP="005C348A">
            <w:pPr>
              <w:pStyle w:val="BodyText1-nospazi"/>
              <w:rPr>
                <w:sz w:val="18"/>
              </w:rPr>
            </w:pPr>
          </w:p>
        </w:tc>
        <w:tc>
          <w:tcPr>
            <w:tcW w:w="4678" w:type="dxa"/>
          </w:tcPr>
          <w:p w14:paraId="3B818ACD" w14:textId="77777777" w:rsidR="00FB001F" w:rsidRDefault="00FB001F" w:rsidP="005C348A">
            <w:pPr>
              <w:pStyle w:val="BodyText1-nospazi"/>
              <w:rPr>
                <w:sz w:val="18"/>
              </w:rPr>
            </w:pPr>
          </w:p>
        </w:tc>
        <w:tc>
          <w:tcPr>
            <w:tcW w:w="2126" w:type="dxa"/>
          </w:tcPr>
          <w:p w14:paraId="73B6A10D" w14:textId="77777777" w:rsidR="00FB001F" w:rsidRDefault="00FB001F" w:rsidP="005C348A">
            <w:pPr>
              <w:pStyle w:val="BodyText1-nospazi"/>
              <w:rPr>
                <w:sz w:val="18"/>
              </w:rPr>
            </w:pPr>
          </w:p>
        </w:tc>
      </w:tr>
      <w:tr w:rsidR="00FB001F" w14:paraId="5CEEC850" w14:textId="77777777" w:rsidTr="006B5D24">
        <w:trPr>
          <w:trHeight w:val="460"/>
        </w:trPr>
        <w:tc>
          <w:tcPr>
            <w:tcW w:w="2542" w:type="dxa"/>
          </w:tcPr>
          <w:p w14:paraId="7666E1DC" w14:textId="77777777" w:rsidR="00FB001F" w:rsidRDefault="00FB001F" w:rsidP="005C348A">
            <w:pPr>
              <w:pStyle w:val="BodyText1-nospazi"/>
              <w:rPr>
                <w:sz w:val="18"/>
              </w:rPr>
            </w:pPr>
          </w:p>
        </w:tc>
        <w:tc>
          <w:tcPr>
            <w:tcW w:w="4678" w:type="dxa"/>
          </w:tcPr>
          <w:p w14:paraId="63F39CEC" w14:textId="77777777" w:rsidR="00FB001F" w:rsidRDefault="00FB001F" w:rsidP="005C348A">
            <w:pPr>
              <w:pStyle w:val="BodyText1-nospazi"/>
              <w:rPr>
                <w:sz w:val="18"/>
              </w:rPr>
            </w:pPr>
          </w:p>
        </w:tc>
        <w:tc>
          <w:tcPr>
            <w:tcW w:w="2126" w:type="dxa"/>
          </w:tcPr>
          <w:p w14:paraId="13D7E812" w14:textId="77777777" w:rsidR="00FB001F" w:rsidRDefault="00FB001F" w:rsidP="005C348A">
            <w:pPr>
              <w:pStyle w:val="BodyText1-nospazi"/>
              <w:rPr>
                <w:sz w:val="18"/>
              </w:rPr>
            </w:pPr>
          </w:p>
        </w:tc>
      </w:tr>
      <w:tr w:rsidR="00FB001F" w14:paraId="403B467B" w14:textId="77777777" w:rsidTr="006B5D24">
        <w:trPr>
          <w:trHeight w:val="460"/>
        </w:trPr>
        <w:tc>
          <w:tcPr>
            <w:tcW w:w="2542" w:type="dxa"/>
          </w:tcPr>
          <w:p w14:paraId="4F8793BB" w14:textId="77777777" w:rsidR="00FB001F" w:rsidRDefault="00FB001F" w:rsidP="005C348A">
            <w:pPr>
              <w:pStyle w:val="BodyText1-nospazi"/>
              <w:rPr>
                <w:sz w:val="18"/>
              </w:rPr>
            </w:pPr>
          </w:p>
        </w:tc>
        <w:tc>
          <w:tcPr>
            <w:tcW w:w="4678" w:type="dxa"/>
          </w:tcPr>
          <w:p w14:paraId="1F3B51A4" w14:textId="77777777" w:rsidR="00FB001F" w:rsidRDefault="00FB001F" w:rsidP="005C348A">
            <w:pPr>
              <w:pStyle w:val="BodyText1-nospazi"/>
              <w:rPr>
                <w:sz w:val="18"/>
              </w:rPr>
            </w:pPr>
          </w:p>
        </w:tc>
        <w:tc>
          <w:tcPr>
            <w:tcW w:w="2126" w:type="dxa"/>
          </w:tcPr>
          <w:p w14:paraId="41B7B8D9" w14:textId="77777777" w:rsidR="00FB001F" w:rsidRDefault="00FB001F" w:rsidP="005C348A">
            <w:pPr>
              <w:pStyle w:val="BodyText1-nospazi"/>
              <w:rPr>
                <w:sz w:val="18"/>
              </w:rPr>
            </w:pPr>
          </w:p>
        </w:tc>
      </w:tr>
      <w:tr w:rsidR="00FB001F" w14:paraId="25BCA7FB" w14:textId="77777777" w:rsidTr="006B5D24">
        <w:trPr>
          <w:trHeight w:val="460"/>
        </w:trPr>
        <w:tc>
          <w:tcPr>
            <w:tcW w:w="2542" w:type="dxa"/>
          </w:tcPr>
          <w:p w14:paraId="3D0BBADE" w14:textId="77777777" w:rsidR="00FB001F" w:rsidRDefault="00FB001F" w:rsidP="005C348A">
            <w:pPr>
              <w:pStyle w:val="BodyText1-nospazi"/>
              <w:rPr>
                <w:sz w:val="18"/>
              </w:rPr>
            </w:pPr>
          </w:p>
        </w:tc>
        <w:tc>
          <w:tcPr>
            <w:tcW w:w="4678" w:type="dxa"/>
          </w:tcPr>
          <w:p w14:paraId="060CBCDB" w14:textId="77777777" w:rsidR="00FB001F" w:rsidRDefault="00FB001F" w:rsidP="005C348A">
            <w:pPr>
              <w:pStyle w:val="BodyText1-nospazi"/>
              <w:rPr>
                <w:sz w:val="18"/>
              </w:rPr>
            </w:pPr>
          </w:p>
        </w:tc>
        <w:tc>
          <w:tcPr>
            <w:tcW w:w="2126" w:type="dxa"/>
          </w:tcPr>
          <w:p w14:paraId="31B5C7BF" w14:textId="77777777" w:rsidR="00FB001F" w:rsidRDefault="00FB001F" w:rsidP="005C348A">
            <w:pPr>
              <w:pStyle w:val="BodyText1-nospazi"/>
              <w:rPr>
                <w:sz w:val="18"/>
              </w:rPr>
            </w:pPr>
          </w:p>
        </w:tc>
      </w:tr>
      <w:tr w:rsidR="00FB001F" w14:paraId="33C6AE04" w14:textId="77777777" w:rsidTr="006B5D24">
        <w:trPr>
          <w:trHeight w:val="460"/>
        </w:trPr>
        <w:tc>
          <w:tcPr>
            <w:tcW w:w="2542" w:type="dxa"/>
          </w:tcPr>
          <w:p w14:paraId="5185077F" w14:textId="77777777" w:rsidR="00FB001F" w:rsidRDefault="00FB001F" w:rsidP="005C348A">
            <w:pPr>
              <w:pStyle w:val="BodyText1-nospazi"/>
              <w:rPr>
                <w:sz w:val="18"/>
              </w:rPr>
            </w:pPr>
          </w:p>
        </w:tc>
        <w:tc>
          <w:tcPr>
            <w:tcW w:w="4678" w:type="dxa"/>
          </w:tcPr>
          <w:p w14:paraId="777D7FA1" w14:textId="77777777" w:rsidR="00FB001F" w:rsidRDefault="00FB001F" w:rsidP="005C348A">
            <w:pPr>
              <w:pStyle w:val="BodyText1-nospazi"/>
              <w:rPr>
                <w:sz w:val="18"/>
              </w:rPr>
            </w:pPr>
          </w:p>
        </w:tc>
        <w:tc>
          <w:tcPr>
            <w:tcW w:w="2126" w:type="dxa"/>
          </w:tcPr>
          <w:p w14:paraId="2496444B" w14:textId="77777777" w:rsidR="00FB001F" w:rsidRDefault="00FB001F" w:rsidP="005C348A">
            <w:pPr>
              <w:pStyle w:val="BodyText1-nospazi"/>
              <w:rPr>
                <w:sz w:val="18"/>
              </w:rPr>
            </w:pPr>
          </w:p>
        </w:tc>
      </w:tr>
      <w:tr w:rsidR="00FB001F" w14:paraId="534F8A7D" w14:textId="77777777" w:rsidTr="006B5D24">
        <w:trPr>
          <w:trHeight w:val="460"/>
        </w:trPr>
        <w:tc>
          <w:tcPr>
            <w:tcW w:w="2542" w:type="dxa"/>
          </w:tcPr>
          <w:p w14:paraId="680E8ED7" w14:textId="77777777" w:rsidR="00FB001F" w:rsidRDefault="00FB001F" w:rsidP="005C348A">
            <w:pPr>
              <w:pStyle w:val="BodyText1-nospazi"/>
              <w:rPr>
                <w:sz w:val="18"/>
              </w:rPr>
            </w:pPr>
          </w:p>
        </w:tc>
        <w:tc>
          <w:tcPr>
            <w:tcW w:w="4678" w:type="dxa"/>
          </w:tcPr>
          <w:p w14:paraId="118AC193" w14:textId="77777777" w:rsidR="00FB001F" w:rsidRDefault="00FB001F" w:rsidP="005C348A">
            <w:pPr>
              <w:pStyle w:val="BodyText1-nospazi"/>
              <w:rPr>
                <w:sz w:val="18"/>
              </w:rPr>
            </w:pPr>
          </w:p>
        </w:tc>
        <w:tc>
          <w:tcPr>
            <w:tcW w:w="2126" w:type="dxa"/>
          </w:tcPr>
          <w:p w14:paraId="1330D45C" w14:textId="77777777" w:rsidR="00FB001F" w:rsidRDefault="00FB001F" w:rsidP="005C348A">
            <w:pPr>
              <w:pStyle w:val="BodyText1-nospazi"/>
              <w:rPr>
                <w:sz w:val="18"/>
              </w:rPr>
            </w:pPr>
          </w:p>
        </w:tc>
      </w:tr>
    </w:tbl>
    <w:p w14:paraId="5D1AB754" w14:textId="77777777" w:rsidR="006B5D24" w:rsidRDefault="006B5D24" w:rsidP="002C03E7">
      <w:pPr>
        <w:pStyle w:val="BodyText1-nospazi"/>
        <w:rPr>
          <w:lang w:val="fr-FR"/>
        </w:rPr>
      </w:pPr>
    </w:p>
    <w:p w14:paraId="3E398177" w14:textId="587A0B92" w:rsidR="00FB001F" w:rsidRPr="006B5D24" w:rsidRDefault="00FB001F" w:rsidP="002C03E7">
      <w:pPr>
        <w:pStyle w:val="BodyText1-nospazi"/>
        <w:rPr>
          <w:sz w:val="16"/>
          <w:szCs w:val="16"/>
        </w:rPr>
      </w:pPr>
      <w:r w:rsidRPr="006B5D24">
        <w:rPr>
          <w:sz w:val="16"/>
          <w:szCs w:val="16"/>
        </w:rPr>
        <w:t>*Continue on a separate sheet where necessary.</w:t>
      </w:r>
    </w:p>
    <w:p w14:paraId="215C4EEC" w14:textId="77777777" w:rsidR="002C03E7" w:rsidRDefault="002C03E7" w:rsidP="002C03E7">
      <w:pPr>
        <w:pStyle w:val="BodyText1-nospazi"/>
      </w:pPr>
    </w:p>
    <w:p w14:paraId="5B229ADE" w14:textId="77777777" w:rsidR="002C03E7" w:rsidRDefault="002C03E7" w:rsidP="002C03E7">
      <w:pPr>
        <w:pStyle w:val="BodyText1-nospazi"/>
      </w:pPr>
    </w:p>
    <w:p w14:paraId="68379DD4" w14:textId="2AE1C677" w:rsidR="00FB001F" w:rsidRPr="002C03E7" w:rsidRDefault="00FB001F" w:rsidP="002C03E7">
      <w:pPr>
        <w:pStyle w:val="BodyText1-nospazi"/>
        <w:numPr>
          <w:ilvl w:val="0"/>
          <w:numId w:val="33"/>
        </w:numPr>
      </w:pPr>
      <w:r w:rsidRPr="002C03E7">
        <w:t xml:space="preserve">Please provide a full statement of the applicant's profile. </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1A790C" w14:paraId="20A68002" w14:textId="77777777" w:rsidTr="006B5D24">
        <w:trPr>
          <w:trHeight w:val="460"/>
        </w:trPr>
        <w:tc>
          <w:tcPr>
            <w:tcW w:w="9351" w:type="dxa"/>
          </w:tcPr>
          <w:p w14:paraId="38AEB019" w14:textId="77777777" w:rsidR="00FB001F" w:rsidRDefault="00FB001F" w:rsidP="005C348A">
            <w:pPr>
              <w:pStyle w:val="BodyText1-nospazi"/>
            </w:pPr>
          </w:p>
        </w:tc>
      </w:tr>
      <w:tr w:rsidR="00FB001F" w:rsidRPr="001A790C" w14:paraId="6D05112E" w14:textId="77777777" w:rsidTr="006B5D24">
        <w:trPr>
          <w:trHeight w:val="460"/>
        </w:trPr>
        <w:tc>
          <w:tcPr>
            <w:tcW w:w="9351" w:type="dxa"/>
          </w:tcPr>
          <w:p w14:paraId="2E8986CC" w14:textId="77777777" w:rsidR="00FB001F" w:rsidRDefault="00FB001F" w:rsidP="005C348A">
            <w:pPr>
              <w:pStyle w:val="BodyText1-nospazi"/>
            </w:pPr>
          </w:p>
        </w:tc>
      </w:tr>
      <w:tr w:rsidR="00FB001F" w:rsidRPr="001A790C" w14:paraId="681CEE88" w14:textId="77777777" w:rsidTr="006B5D24">
        <w:trPr>
          <w:trHeight w:val="460"/>
        </w:trPr>
        <w:tc>
          <w:tcPr>
            <w:tcW w:w="9351" w:type="dxa"/>
          </w:tcPr>
          <w:p w14:paraId="76710014" w14:textId="77777777" w:rsidR="00FB001F" w:rsidRDefault="00FB001F" w:rsidP="005C348A">
            <w:pPr>
              <w:pStyle w:val="BodyText1-nospazi"/>
            </w:pPr>
          </w:p>
        </w:tc>
      </w:tr>
      <w:tr w:rsidR="00FB001F" w:rsidRPr="001A790C" w14:paraId="15961EAD" w14:textId="77777777" w:rsidTr="006B5D24">
        <w:trPr>
          <w:trHeight w:val="460"/>
        </w:trPr>
        <w:tc>
          <w:tcPr>
            <w:tcW w:w="9351" w:type="dxa"/>
          </w:tcPr>
          <w:p w14:paraId="38F7CD92" w14:textId="77777777" w:rsidR="00FB001F" w:rsidRDefault="00FB001F" w:rsidP="005C348A">
            <w:pPr>
              <w:pStyle w:val="BodyText1-nospazi"/>
            </w:pPr>
          </w:p>
        </w:tc>
      </w:tr>
      <w:tr w:rsidR="00FB001F" w:rsidRPr="001A790C" w14:paraId="5F18567A" w14:textId="77777777" w:rsidTr="006B5D24">
        <w:trPr>
          <w:trHeight w:val="460"/>
        </w:trPr>
        <w:tc>
          <w:tcPr>
            <w:tcW w:w="9351" w:type="dxa"/>
          </w:tcPr>
          <w:p w14:paraId="3B239503" w14:textId="77777777" w:rsidR="00FB001F" w:rsidRDefault="00FB001F" w:rsidP="005C348A">
            <w:pPr>
              <w:pStyle w:val="BodyText1-nospazi"/>
            </w:pPr>
          </w:p>
        </w:tc>
      </w:tr>
      <w:tr w:rsidR="00FB001F" w:rsidRPr="001A790C" w14:paraId="5FA61AF6" w14:textId="77777777" w:rsidTr="006B5D24">
        <w:trPr>
          <w:trHeight w:val="460"/>
        </w:trPr>
        <w:tc>
          <w:tcPr>
            <w:tcW w:w="9351" w:type="dxa"/>
          </w:tcPr>
          <w:p w14:paraId="43BA5D9D" w14:textId="77777777" w:rsidR="00FB001F" w:rsidRDefault="00FB001F" w:rsidP="005C348A">
            <w:pPr>
              <w:pStyle w:val="BodyText1-nospazi"/>
            </w:pPr>
          </w:p>
        </w:tc>
      </w:tr>
      <w:tr w:rsidR="00FB001F" w:rsidRPr="001A790C" w14:paraId="01997D83" w14:textId="77777777" w:rsidTr="006B5D24">
        <w:trPr>
          <w:trHeight w:val="460"/>
        </w:trPr>
        <w:tc>
          <w:tcPr>
            <w:tcW w:w="9351" w:type="dxa"/>
          </w:tcPr>
          <w:p w14:paraId="026541C9" w14:textId="77777777" w:rsidR="00FB001F" w:rsidRDefault="00FB001F" w:rsidP="005C348A">
            <w:pPr>
              <w:pStyle w:val="BodyText1-nospazi"/>
            </w:pPr>
          </w:p>
        </w:tc>
      </w:tr>
      <w:tr w:rsidR="00FB001F" w:rsidRPr="001A790C" w14:paraId="16CE4B25" w14:textId="77777777" w:rsidTr="006B5D24">
        <w:trPr>
          <w:trHeight w:val="460"/>
        </w:trPr>
        <w:tc>
          <w:tcPr>
            <w:tcW w:w="9351" w:type="dxa"/>
          </w:tcPr>
          <w:p w14:paraId="7870B4A0" w14:textId="77777777" w:rsidR="00FB001F" w:rsidRDefault="00FB001F" w:rsidP="005C348A">
            <w:pPr>
              <w:pStyle w:val="BodyText1-nospazi"/>
            </w:pPr>
          </w:p>
        </w:tc>
      </w:tr>
      <w:tr w:rsidR="00FB001F" w:rsidRPr="001A790C" w14:paraId="4F260002" w14:textId="77777777" w:rsidTr="006B5D24">
        <w:trPr>
          <w:trHeight w:val="460"/>
        </w:trPr>
        <w:tc>
          <w:tcPr>
            <w:tcW w:w="9351" w:type="dxa"/>
          </w:tcPr>
          <w:p w14:paraId="032575D4" w14:textId="77777777" w:rsidR="00FB001F" w:rsidRDefault="00FB001F" w:rsidP="005C348A">
            <w:pPr>
              <w:pStyle w:val="BodyText1-nospazi"/>
            </w:pPr>
          </w:p>
        </w:tc>
      </w:tr>
      <w:tr w:rsidR="00FB001F" w:rsidRPr="001A790C" w14:paraId="18C78A4C" w14:textId="77777777" w:rsidTr="006B5D24">
        <w:trPr>
          <w:trHeight w:val="460"/>
        </w:trPr>
        <w:tc>
          <w:tcPr>
            <w:tcW w:w="9351" w:type="dxa"/>
          </w:tcPr>
          <w:p w14:paraId="7FDB3D31" w14:textId="77777777" w:rsidR="00FB001F" w:rsidRDefault="00FB001F" w:rsidP="005C348A">
            <w:pPr>
              <w:pStyle w:val="BodyText1-nospazi"/>
            </w:pPr>
          </w:p>
        </w:tc>
      </w:tr>
      <w:tr w:rsidR="00FB001F" w:rsidRPr="001A790C" w14:paraId="4393BDF9" w14:textId="77777777" w:rsidTr="006B5D24">
        <w:trPr>
          <w:trHeight w:val="460"/>
        </w:trPr>
        <w:tc>
          <w:tcPr>
            <w:tcW w:w="9351" w:type="dxa"/>
          </w:tcPr>
          <w:p w14:paraId="3A114513" w14:textId="77777777" w:rsidR="00FB001F" w:rsidRDefault="00FB001F" w:rsidP="005C348A">
            <w:pPr>
              <w:pStyle w:val="BodyText1-nospazi"/>
            </w:pPr>
          </w:p>
        </w:tc>
      </w:tr>
      <w:tr w:rsidR="00FB001F" w:rsidRPr="001A790C" w14:paraId="11F0A97A" w14:textId="77777777" w:rsidTr="006B5D24">
        <w:trPr>
          <w:trHeight w:val="460"/>
        </w:trPr>
        <w:tc>
          <w:tcPr>
            <w:tcW w:w="9351" w:type="dxa"/>
          </w:tcPr>
          <w:p w14:paraId="15EBCBA8" w14:textId="77777777" w:rsidR="00FB001F" w:rsidRDefault="00FB001F" w:rsidP="005C348A">
            <w:pPr>
              <w:pStyle w:val="BodyText1-nospazi"/>
            </w:pPr>
          </w:p>
        </w:tc>
      </w:tr>
      <w:tr w:rsidR="00FB001F" w:rsidRPr="001A790C" w14:paraId="6817C766" w14:textId="77777777" w:rsidTr="006B5D24">
        <w:trPr>
          <w:trHeight w:val="460"/>
        </w:trPr>
        <w:tc>
          <w:tcPr>
            <w:tcW w:w="9351" w:type="dxa"/>
          </w:tcPr>
          <w:p w14:paraId="58A25EB2" w14:textId="77777777" w:rsidR="00FB001F" w:rsidRDefault="00FB001F" w:rsidP="005C348A">
            <w:pPr>
              <w:pStyle w:val="BodyText1-nospazi"/>
            </w:pPr>
          </w:p>
        </w:tc>
      </w:tr>
      <w:tr w:rsidR="00FB001F" w:rsidRPr="001A790C" w14:paraId="68C3B9E8" w14:textId="77777777" w:rsidTr="006B5D24">
        <w:trPr>
          <w:trHeight w:val="460"/>
        </w:trPr>
        <w:tc>
          <w:tcPr>
            <w:tcW w:w="9351" w:type="dxa"/>
          </w:tcPr>
          <w:p w14:paraId="7349941B" w14:textId="77777777" w:rsidR="00FB001F" w:rsidRDefault="00FB001F" w:rsidP="005C348A">
            <w:pPr>
              <w:pStyle w:val="BodyText1-nospazi"/>
            </w:pPr>
          </w:p>
        </w:tc>
      </w:tr>
      <w:tr w:rsidR="00FB001F" w:rsidRPr="001A790C" w14:paraId="563E107C" w14:textId="77777777" w:rsidTr="006B5D24">
        <w:trPr>
          <w:trHeight w:val="460"/>
        </w:trPr>
        <w:tc>
          <w:tcPr>
            <w:tcW w:w="9351" w:type="dxa"/>
          </w:tcPr>
          <w:p w14:paraId="37BFDAEA" w14:textId="77777777" w:rsidR="00FB001F" w:rsidRDefault="00FB001F" w:rsidP="005C348A">
            <w:pPr>
              <w:pStyle w:val="BodyText1-nospazi"/>
            </w:pPr>
          </w:p>
        </w:tc>
      </w:tr>
      <w:tr w:rsidR="00FB001F" w:rsidRPr="001A790C" w14:paraId="176A284C" w14:textId="77777777" w:rsidTr="006B5D24">
        <w:trPr>
          <w:trHeight w:val="460"/>
        </w:trPr>
        <w:tc>
          <w:tcPr>
            <w:tcW w:w="9351" w:type="dxa"/>
          </w:tcPr>
          <w:p w14:paraId="260B37D8" w14:textId="77777777" w:rsidR="00FB001F" w:rsidRDefault="00FB001F" w:rsidP="005C348A">
            <w:pPr>
              <w:pStyle w:val="BodyText1-nospazi"/>
            </w:pPr>
          </w:p>
        </w:tc>
      </w:tr>
      <w:tr w:rsidR="00FB001F" w:rsidRPr="001A790C" w14:paraId="209A5AFA" w14:textId="77777777" w:rsidTr="006B5D24">
        <w:trPr>
          <w:trHeight w:val="460"/>
        </w:trPr>
        <w:tc>
          <w:tcPr>
            <w:tcW w:w="9351" w:type="dxa"/>
          </w:tcPr>
          <w:p w14:paraId="5E98A261" w14:textId="77777777" w:rsidR="00FB001F" w:rsidRDefault="00FB001F" w:rsidP="005C348A">
            <w:pPr>
              <w:pStyle w:val="BodyText1-nospazi"/>
            </w:pPr>
          </w:p>
        </w:tc>
      </w:tr>
      <w:tr w:rsidR="00FB001F" w:rsidRPr="001A790C" w14:paraId="23B14FF4" w14:textId="77777777" w:rsidTr="006B5D24">
        <w:trPr>
          <w:trHeight w:val="460"/>
        </w:trPr>
        <w:tc>
          <w:tcPr>
            <w:tcW w:w="9351" w:type="dxa"/>
          </w:tcPr>
          <w:p w14:paraId="5CA0E656" w14:textId="77777777" w:rsidR="00FB001F" w:rsidRDefault="00FB001F" w:rsidP="005C348A">
            <w:pPr>
              <w:pStyle w:val="BodyText1-nospazi"/>
            </w:pPr>
          </w:p>
        </w:tc>
      </w:tr>
      <w:tr w:rsidR="00FB001F" w:rsidRPr="001A790C" w14:paraId="2E02E442" w14:textId="77777777" w:rsidTr="006B5D24">
        <w:trPr>
          <w:trHeight w:val="460"/>
        </w:trPr>
        <w:tc>
          <w:tcPr>
            <w:tcW w:w="9351" w:type="dxa"/>
          </w:tcPr>
          <w:p w14:paraId="64550DE5" w14:textId="77777777" w:rsidR="00FB001F" w:rsidRDefault="00FB001F" w:rsidP="005C348A">
            <w:pPr>
              <w:pStyle w:val="BodyText1-nospazi"/>
            </w:pPr>
          </w:p>
        </w:tc>
      </w:tr>
      <w:tr w:rsidR="00FB001F" w:rsidRPr="001A790C" w14:paraId="5ADEE05D" w14:textId="77777777" w:rsidTr="006B5D24">
        <w:trPr>
          <w:trHeight w:val="460"/>
        </w:trPr>
        <w:tc>
          <w:tcPr>
            <w:tcW w:w="9351" w:type="dxa"/>
          </w:tcPr>
          <w:p w14:paraId="2D3EBCD4" w14:textId="77777777" w:rsidR="00FB001F" w:rsidRDefault="00FB001F" w:rsidP="005C348A">
            <w:pPr>
              <w:pStyle w:val="BodyText1-nospazi"/>
            </w:pPr>
          </w:p>
        </w:tc>
      </w:tr>
      <w:tr w:rsidR="00FB001F" w:rsidRPr="001A790C" w14:paraId="7421B921" w14:textId="77777777" w:rsidTr="006B5D24">
        <w:trPr>
          <w:trHeight w:val="460"/>
        </w:trPr>
        <w:tc>
          <w:tcPr>
            <w:tcW w:w="9351" w:type="dxa"/>
          </w:tcPr>
          <w:p w14:paraId="33523756" w14:textId="77777777" w:rsidR="00FB001F" w:rsidRDefault="00FB001F" w:rsidP="005C348A">
            <w:pPr>
              <w:pStyle w:val="BodyText1-nospazi"/>
            </w:pPr>
          </w:p>
        </w:tc>
      </w:tr>
      <w:tr w:rsidR="00FB001F" w:rsidRPr="001A790C" w14:paraId="31BA60D5" w14:textId="77777777" w:rsidTr="006B5D24">
        <w:trPr>
          <w:trHeight w:val="460"/>
        </w:trPr>
        <w:tc>
          <w:tcPr>
            <w:tcW w:w="9351" w:type="dxa"/>
          </w:tcPr>
          <w:p w14:paraId="4CC80D7D" w14:textId="77777777" w:rsidR="00FB001F" w:rsidRDefault="00FB001F" w:rsidP="005C348A">
            <w:pPr>
              <w:pStyle w:val="BodyText1-nospazi"/>
            </w:pPr>
          </w:p>
        </w:tc>
      </w:tr>
    </w:tbl>
    <w:p w14:paraId="6311836E" w14:textId="77777777" w:rsidR="002C03E7" w:rsidRDefault="002C03E7" w:rsidP="002C03E7">
      <w:pPr>
        <w:pStyle w:val="BodyText1-nospazi"/>
      </w:pPr>
    </w:p>
    <w:p w14:paraId="7CCFA1DF" w14:textId="77777777" w:rsidR="002C03E7" w:rsidRDefault="002C03E7" w:rsidP="002C03E7">
      <w:pPr>
        <w:pStyle w:val="BodyText1-nospazi"/>
      </w:pPr>
    </w:p>
    <w:p w14:paraId="038DF498" w14:textId="73EF6393" w:rsidR="00FB001F" w:rsidRPr="002C03E7" w:rsidRDefault="00FB001F" w:rsidP="002C03E7">
      <w:pPr>
        <w:pStyle w:val="BodyText1-nospazi"/>
        <w:numPr>
          <w:ilvl w:val="0"/>
          <w:numId w:val="33"/>
        </w:numPr>
      </w:pPr>
      <w:r w:rsidRPr="002C03E7">
        <w:t xml:space="preserve">Name suitably qualified and experienced “Key Executives” (as defined in the </w:t>
      </w:r>
      <w:r w:rsidR="00B67810">
        <w:t>Euronext Growth Advisor</w:t>
      </w:r>
      <w:r w:rsidRPr="002C03E7">
        <w:t xml:space="preserve"> Rules).</w:t>
      </w:r>
    </w:p>
    <w:tbl>
      <w:tblPr>
        <w:tblW w:w="0" w:type="auto"/>
        <w:jc w:val="cente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1808"/>
        <w:gridCol w:w="3402"/>
        <w:gridCol w:w="4047"/>
      </w:tblGrid>
      <w:tr w:rsidR="00FB001F" w:rsidRPr="003A4732" w14:paraId="6A07A292" w14:textId="77777777" w:rsidTr="006B5D24">
        <w:trPr>
          <w:trHeight w:val="460"/>
          <w:jc w:val="center"/>
        </w:trPr>
        <w:tc>
          <w:tcPr>
            <w:tcW w:w="1808" w:type="dxa"/>
          </w:tcPr>
          <w:p w14:paraId="5CAB9C43" w14:textId="77777777" w:rsidR="00FB001F" w:rsidRPr="003A4732" w:rsidRDefault="00FB001F" w:rsidP="005C348A">
            <w:pPr>
              <w:pStyle w:val="BodyText1-nospazi"/>
              <w:rPr>
                <w:sz w:val="16"/>
                <w:szCs w:val="16"/>
              </w:rPr>
            </w:pPr>
            <w:r w:rsidRPr="003A4732">
              <w:rPr>
                <w:sz w:val="16"/>
                <w:szCs w:val="16"/>
              </w:rPr>
              <w:t>Title</w:t>
            </w:r>
          </w:p>
        </w:tc>
        <w:tc>
          <w:tcPr>
            <w:tcW w:w="3402" w:type="dxa"/>
          </w:tcPr>
          <w:p w14:paraId="305CCF70" w14:textId="77777777" w:rsidR="00FB001F" w:rsidRPr="003A4732" w:rsidRDefault="00FB001F" w:rsidP="005C348A">
            <w:pPr>
              <w:pStyle w:val="BodyText1-nospazi"/>
              <w:rPr>
                <w:sz w:val="16"/>
                <w:szCs w:val="16"/>
              </w:rPr>
            </w:pPr>
            <w:r w:rsidRPr="003A4732">
              <w:rPr>
                <w:sz w:val="16"/>
                <w:szCs w:val="16"/>
              </w:rPr>
              <w:t>First name</w:t>
            </w:r>
          </w:p>
        </w:tc>
        <w:tc>
          <w:tcPr>
            <w:tcW w:w="4047" w:type="dxa"/>
          </w:tcPr>
          <w:p w14:paraId="46CE0E4E" w14:textId="77777777" w:rsidR="00FB001F" w:rsidRPr="003A4732" w:rsidRDefault="00FB001F" w:rsidP="005C348A">
            <w:pPr>
              <w:pStyle w:val="BodyText1-nospazi"/>
              <w:rPr>
                <w:sz w:val="16"/>
                <w:szCs w:val="16"/>
              </w:rPr>
            </w:pPr>
            <w:r w:rsidRPr="003A4732">
              <w:rPr>
                <w:sz w:val="16"/>
                <w:szCs w:val="16"/>
              </w:rPr>
              <w:t>Surname</w:t>
            </w:r>
          </w:p>
        </w:tc>
      </w:tr>
      <w:tr w:rsidR="00FB001F" w14:paraId="6A3B1A3E" w14:textId="77777777" w:rsidTr="006B5D24">
        <w:trPr>
          <w:trHeight w:val="460"/>
          <w:jc w:val="center"/>
        </w:trPr>
        <w:tc>
          <w:tcPr>
            <w:tcW w:w="1808" w:type="dxa"/>
          </w:tcPr>
          <w:p w14:paraId="41F4ABE2" w14:textId="77777777" w:rsidR="00FB001F" w:rsidRDefault="00FB001F" w:rsidP="005C348A">
            <w:pPr>
              <w:pStyle w:val="BodyText1-nospazi"/>
              <w:rPr>
                <w:sz w:val="18"/>
              </w:rPr>
            </w:pPr>
          </w:p>
        </w:tc>
        <w:tc>
          <w:tcPr>
            <w:tcW w:w="3402" w:type="dxa"/>
          </w:tcPr>
          <w:p w14:paraId="6272C5B5" w14:textId="77777777" w:rsidR="00FB001F" w:rsidRDefault="00FB001F" w:rsidP="005C348A">
            <w:pPr>
              <w:pStyle w:val="BodyText1-nospazi"/>
              <w:rPr>
                <w:sz w:val="18"/>
              </w:rPr>
            </w:pPr>
          </w:p>
        </w:tc>
        <w:tc>
          <w:tcPr>
            <w:tcW w:w="4047" w:type="dxa"/>
          </w:tcPr>
          <w:p w14:paraId="68178AF7" w14:textId="77777777" w:rsidR="00FB001F" w:rsidRDefault="00FB001F" w:rsidP="005C348A">
            <w:pPr>
              <w:pStyle w:val="BodyText1-nospazi"/>
              <w:rPr>
                <w:sz w:val="18"/>
              </w:rPr>
            </w:pPr>
          </w:p>
        </w:tc>
      </w:tr>
      <w:tr w:rsidR="00FB001F" w14:paraId="3A411220" w14:textId="77777777" w:rsidTr="006B5D24">
        <w:trPr>
          <w:trHeight w:val="460"/>
          <w:jc w:val="center"/>
        </w:trPr>
        <w:tc>
          <w:tcPr>
            <w:tcW w:w="1808" w:type="dxa"/>
          </w:tcPr>
          <w:p w14:paraId="786AA7AB" w14:textId="77777777" w:rsidR="00FB001F" w:rsidRDefault="00FB001F" w:rsidP="005C348A">
            <w:pPr>
              <w:pStyle w:val="BodyText1-nospazi"/>
              <w:rPr>
                <w:sz w:val="18"/>
              </w:rPr>
            </w:pPr>
          </w:p>
        </w:tc>
        <w:tc>
          <w:tcPr>
            <w:tcW w:w="3402" w:type="dxa"/>
          </w:tcPr>
          <w:p w14:paraId="2EAF4196" w14:textId="77777777" w:rsidR="00FB001F" w:rsidRDefault="00FB001F" w:rsidP="005C348A">
            <w:pPr>
              <w:pStyle w:val="BodyText1-nospazi"/>
              <w:rPr>
                <w:sz w:val="18"/>
              </w:rPr>
            </w:pPr>
          </w:p>
        </w:tc>
        <w:tc>
          <w:tcPr>
            <w:tcW w:w="4047" w:type="dxa"/>
          </w:tcPr>
          <w:p w14:paraId="1473D1B7" w14:textId="77777777" w:rsidR="00FB001F" w:rsidRDefault="00FB001F" w:rsidP="005C348A">
            <w:pPr>
              <w:pStyle w:val="BodyText1-nospazi"/>
              <w:rPr>
                <w:sz w:val="18"/>
              </w:rPr>
            </w:pPr>
          </w:p>
        </w:tc>
      </w:tr>
      <w:tr w:rsidR="00FB001F" w14:paraId="362641EC" w14:textId="77777777" w:rsidTr="006B5D24">
        <w:trPr>
          <w:trHeight w:val="460"/>
          <w:jc w:val="center"/>
        </w:trPr>
        <w:tc>
          <w:tcPr>
            <w:tcW w:w="1808" w:type="dxa"/>
          </w:tcPr>
          <w:p w14:paraId="6D613BC0" w14:textId="77777777" w:rsidR="00FB001F" w:rsidRDefault="00FB001F" w:rsidP="005C348A">
            <w:pPr>
              <w:pStyle w:val="BodyText1-nospazi"/>
              <w:rPr>
                <w:sz w:val="18"/>
              </w:rPr>
            </w:pPr>
          </w:p>
        </w:tc>
        <w:tc>
          <w:tcPr>
            <w:tcW w:w="3402" w:type="dxa"/>
          </w:tcPr>
          <w:p w14:paraId="463E24B1" w14:textId="77777777" w:rsidR="00FB001F" w:rsidRDefault="00FB001F" w:rsidP="005C348A">
            <w:pPr>
              <w:pStyle w:val="BodyText1-nospazi"/>
              <w:rPr>
                <w:sz w:val="18"/>
              </w:rPr>
            </w:pPr>
          </w:p>
        </w:tc>
        <w:tc>
          <w:tcPr>
            <w:tcW w:w="4047" w:type="dxa"/>
          </w:tcPr>
          <w:p w14:paraId="59128286" w14:textId="77777777" w:rsidR="00FB001F" w:rsidRDefault="00FB001F" w:rsidP="005C348A">
            <w:pPr>
              <w:pStyle w:val="BodyText1-nospazi"/>
              <w:rPr>
                <w:sz w:val="18"/>
              </w:rPr>
            </w:pPr>
          </w:p>
        </w:tc>
      </w:tr>
      <w:tr w:rsidR="00FB001F" w14:paraId="41E6185F" w14:textId="77777777" w:rsidTr="006B5D24">
        <w:trPr>
          <w:trHeight w:val="460"/>
          <w:jc w:val="center"/>
        </w:trPr>
        <w:tc>
          <w:tcPr>
            <w:tcW w:w="1808" w:type="dxa"/>
          </w:tcPr>
          <w:p w14:paraId="74BBBC25" w14:textId="77777777" w:rsidR="00FB001F" w:rsidRDefault="00FB001F" w:rsidP="005C348A">
            <w:pPr>
              <w:pStyle w:val="BodyText1-nospazi"/>
              <w:rPr>
                <w:sz w:val="18"/>
              </w:rPr>
            </w:pPr>
          </w:p>
        </w:tc>
        <w:tc>
          <w:tcPr>
            <w:tcW w:w="3402" w:type="dxa"/>
          </w:tcPr>
          <w:p w14:paraId="612DC73C" w14:textId="77777777" w:rsidR="00FB001F" w:rsidRDefault="00FB001F" w:rsidP="005C348A">
            <w:pPr>
              <w:pStyle w:val="BodyText1-nospazi"/>
              <w:rPr>
                <w:sz w:val="18"/>
              </w:rPr>
            </w:pPr>
          </w:p>
        </w:tc>
        <w:tc>
          <w:tcPr>
            <w:tcW w:w="4047" w:type="dxa"/>
          </w:tcPr>
          <w:p w14:paraId="344122F0" w14:textId="77777777" w:rsidR="00FB001F" w:rsidRDefault="00FB001F" w:rsidP="005C348A">
            <w:pPr>
              <w:pStyle w:val="BodyText1-nospazi"/>
              <w:rPr>
                <w:sz w:val="18"/>
              </w:rPr>
            </w:pPr>
          </w:p>
        </w:tc>
      </w:tr>
      <w:tr w:rsidR="00FB001F" w14:paraId="227BC59C" w14:textId="77777777" w:rsidTr="006B5D24">
        <w:trPr>
          <w:trHeight w:val="460"/>
          <w:jc w:val="center"/>
        </w:trPr>
        <w:tc>
          <w:tcPr>
            <w:tcW w:w="1808" w:type="dxa"/>
          </w:tcPr>
          <w:p w14:paraId="3341BD6B" w14:textId="77777777" w:rsidR="00FB001F" w:rsidRDefault="00FB001F" w:rsidP="005C348A">
            <w:pPr>
              <w:pStyle w:val="BodyText1-nospazi"/>
              <w:rPr>
                <w:sz w:val="18"/>
              </w:rPr>
            </w:pPr>
          </w:p>
        </w:tc>
        <w:tc>
          <w:tcPr>
            <w:tcW w:w="3402" w:type="dxa"/>
          </w:tcPr>
          <w:p w14:paraId="7C0C8197" w14:textId="77777777" w:rsidR="00FB001F" w:rsidRDefault="00FB001F" w:rsidP="005C348A">
            <w:pPr>
              <w:pStyle w:val="BodyText1-nospazi"/>
              <w:rPr>
                <w:sz w:val="18"/>
              </w:rPr>
            </w:pPr>
          </w:p>
        </w:tc>
        <w:tc>
          <w:tcPr>
            <w:tcW w:w="4047" w:type="dxa"/>
          </w:tcPr>
          <w:p w14:paraId="06D48840" w14:textId="77777777" w:rsidR="00FB001F" w:rsidRDefault="00FB001F" w:rsidP="005C348A">
            <w:pPr>
              <w:pStyle w:val="BodyText1-nospazi"/>
              <w:rPr>
                <w:sz w:val="18"/>
              </w:rPr>
            </w:pPr>
          </w:p>
        </w:tc>
      </w:tr>
      <w:tr w:rsidR="00FB001F" w14:paraId="36CE1B00" w14:textId="77777777" w:rsidTr="006B5D24">
        <w:trPr>
          <w:trHeight w:val="460"/>
          <w:jc w:val="center"/>
        </w:trPr>
        <w:tc>
          <w:tcPr>
            <w:tcW w:w="1808" w:type="dxa"/>
          </w:tcPr>
          <w:p w14:paraId="0158BAA8" w14:textId="77777777" w:rsidR="00FB001F" w:rsidRDefault="00FB001F" w:rsidP="005C348A">
            <w:pPr>
              <w:pStyle w:val="BodyText1-nospazi"/>
              <w:rPr>
                <w:sz w:val="18"/>
              </w:rPr>
            </w:pPr>
          </w:p>
        </w:tc>
        <w:tc>
          <w:tcPr>
            <w:tcW w:w="3402" w:type="dxa"/>
          </w:tcPr>
          <w:p w14:paraId="43FD6F5C" w14:textId="77777777" w:rsidR="00FB001F" w:rsidRDefault="00FB001F" w:rsidP="005C348A">
            <w:pPr>
              <w:pStyle w:val="BodyText1-nospazi"/>
              <w:rPr>
                <w:sz w:val="18"/>
              </w:rPr>
            </w:pPr>
          </w:p>
        </w:tc>
        <w:tc>
          <w:tcPr>
            <w:tcW w:w="4047" w:type="dxa"/>
          </w:tcPr>
          <w:p w14:paraId="6CA5FC54" w14:textId="77777777" w:rsidR="00FB001F" w:rsidRDefault="00FB001F" w:rsidP="005C348A">
            <w:pPr>
              <w:pStyle w:val="BodyText1-nospazi"/>
              <w:rPr>
                <w:sz w:val="18"/>
              </w:rPr>
            </w:pPr>
          </w:p>
        </w:tc>
      </w:tr>
    </w:tbl>
    <w:p w14:paraId="0B2D3BDE" w14:textId="77777777" w:rsidR="002C03E7" w:rsidRDefault="002C03E7" w:rsidP="002C03E7">
      <w:pPr>
        <w:pStyle w:val="BodyText1-nospaz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76"/>
      </w:tblGrid>
      <w:tr w:rsidR="00FB001F" w14:paraId="0BBBCA1F" w14:textId="77777777" w:rsidTr="006B5D24">
        <w:trPr>
          <w:cantSplit/>
          <w:trHeight w:val="460"/>
        </w:trPr>
        <w:tc>
          <w:tcPr>
            <w:tcW w:w="6946" w:type="dxa"/>
            <w:tcBorders>
              <w:top w:val="nil"/>
              <w:left w:val="nil"/>
              <w:bottom w:val="nil"/>
              <w:right w:val="single" w:sz="8" w:space="0" w:color="D0D3D4" w:themeColor="background2"/>
            </w:tcBorders>
            <w:tcMar>
              <w:left w:w="0" w:type="dxa"/>
            </w:tcMar>
            <w:vAlign w:val="center"/>
          </w:tcPr>
          <w:p w14:paraId="4A50EE55" w14:textId="56DAC3A2" w:rsidR="00FB001F" w:rsidRPr="002C03E7" w:rsidRDefault="00FB001F" w:rsidP="005C348A">
            <w:pPr>
              <w:pStyle w:val="BodyText1-nospazi"/>
              <w:numPr>
                <w:ilvl w:val="0"/>
                <w:numId w:val="33"/>
              </w:numPr>
            </w:pPr>
            <w:r w:rsidRPr="002C03E7">
              <w:t>Is there any other information which you think may be relevant to Borsa Italiana in considering this application?</w:t>
            </w:r>
          </w:p>
        </w:tc>
        <w:tc>
          <w:tcPr>
            <w:tcW w:w="237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vAlign w:val="center"/>
          </w:tcPr>
          <w:p w14:paraId="68D69916" w14:textId="77777777" w:rsidR="00FB001F" w:rsidRDefault="00FB001F" w:rsidP="005C348A">
            <w:pPr>
              <w:pStyle w:val="BodyText1-nospazi"/>
              <w:jc w:val="center"/>
            </w:pPr>
            <w:r>
              <w:t>Yes/No</w:t>
            </w:r>
          </w:p>
        </w:tc>
      </w:tr>
    </w:tbl>
    <w:p w14:paraId="43949AB5" w14:textId="77777777" w:rsidR="002C03E7" w:rsidRDefault="002C03E7" w:rsidP="002C03E7">
      <w:pPr>
        <w:pStyle w:val="BodyText1-nospazi"/>
      </w:pPr>
    </w:p>
    <w:p w14:paraId="1330E0CF" w14:textId="45653021" w:rsidR="00FB001F" w:rsidRDefault="00FB001F" w:rsidP="002C03E7">
      <w:pPr>
        <w:pStyle w:val="BodyText1-nospazi"/>
      </w:pPr>
      <w:r w:rsidRPr="002C03E7">
        <w:t>If the answer is yes, please give details on a separate sheet.</w:t>
      </w:r>
    </w:p>
    <w:p w14:paraId="55F431C9" w14:textId="77777777" w:rsidR="006B5D24" w:rsidRPr="002C03E7" w:rsidRDefault="006B5D24" w:rsidP="002C03E7">
      <w:pPr>
        <w:pStyle w:val="BodyText1-nospazi"/>
      </w:pPr>
    </w:p>
    <w:p w14:paraId="5A9FA91C" w14:textId="486C559B" w:rsidR="00FB001F" w:rsidRPr="002C03E7" w:rsidRDefault="00B67810" w:rsidP="002C03E7">
      <w:pPr>
        <w:pStyle w:val="BodyText1-nospazi"/>
        <w:numPr>
          <w:ilvl w:val="0"/>
          <w:numId w:val="33"/>
        </w:numPr>
      </w:pPr>
      <w:r>
        <w:t>Euronext Growth Advisor</w:t>
      </w:r>
      <w:r w:rsidR="00FB001F" w:rsidRPr="002C03E7">
        <w:t>’s undertakings to Borsa Italiana (to be signed by applicant)</w:t>
      </w:r>
    </w:p>
    <w:p w14:paraId="29CF536E" w14:textId="77777777" w:rsidR="002C03E7" w:rsidRDefault="002C03E7" w:rsidP="002C03E7">
      <w:pPr>
        <w:pStyle w:val="BodyText1-nospazi"/>
      </w:pPr>
    </w:p>
    <w:p w14:paraId="16FC0832" w14:textId="146E6A8F" w:rsidR="00FB001F" w:rsidRPr="002C03E7" w:rsidRDefault="00FB001F" w:rsidP="002C03E7">
      <w:pPr>
        <w:pStyle w:val="BodyText1-nospazi"/>
      </w:pPr>
      <w:r w:rsidRPr="002C03E7">
        <w:t xml:space="preserve">Name of </w:t>
      </w:r>
      <w:r w:rsidR="00B67810">
        <w:t>Euronext Growth Advisor</w:t>
      </w:r>
      <w:r w:rsidRPr="002C03E7">
        <w:t xml:space="preserve"> applicant</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B51EA5" w14:paraId="06C4F7AB" w14:textId="77777777" w:rsidTr="006B5D24">
        <w:trPr>
          <w:trHeight w:val="460"/>
        </w:trPr>
        <w:tc>
          <w:tcPr>
            <w:tcW w:w="9351" w:type="dxa"/>
          </w:tcPr>
          <w:p w14:paraId="5DD31B23" w14:textId="77777777" w:rsidR="00FB001F" w:rsidRDefault="00FB001F" w:rsidP="005C348A">
            <w:pPr>
              <w:pStyle w:val="BodyText1-nospazi"/>
            </w:pPr>
          </w:p>
        </w:tc>
      </w:tr>
    </w:tbl>
    <w:p w14:paraId="5C30E8FA" w14:textId="77777777" w:rsidR="002C03E7" w:rsidRPr="00B67810" w:rsidRDefault="002C03E7" w:rsidP="00FB001F">
      <w:pPr>
        <w:rPr>
          <w:sz w:val="4"/>
          <w:lang w:val="en-GB"/>
        </w:rPr>
      </w:pPr>
    </w:p>
    <w:p w14:paraId="140E0CF9" w14:textId="4D929886" w:rsidR="00FB001F" w:rsidRPr="002C03E7" w:rsidRDefault="00FB001F" w:rsidP="002C03E7">
      <w:pPr>
        <w:pStyle w:val="BodyText1"/>
      </w:pPr>
      <w:r w:rsidRPr="002C03E7">
        <w:t xml:space="preserve">This Application and the legal relationships that derive from it are therefore to be understood as governed, pursuant to Articles 1341 and 1342 of the Civil Code, by the Rules for </w:t>
      </w:r>
      <w:r w:rsidR="00B67810">
        <w:t>Euronext Growth Advisor</w:t>
      </w:r>
      <w:r w:rsidRPr="002C03E7">
        <w:t xml:space="preserve">s, the Rules for Companies, the Disciplinary Procedures and Appeals Handbook which the applicant declares it knows and accepts, having viewed them on Borsa </w:t>
      </w:r>
      <w:proofErr w:type="spellStart"/>
      <w:r w:rsidRPr="002C03E7">
        <w:t>Italiana’s</w:t>
      </w:r>
      <w:proofErr w:type="spellEnd"/>
      <w:r w:rsidRPr="002C03E7">
        <w:t xml:space="preserve"> website. The </w:t>
      </w:r>
      <w:r w:rsidR="00B67810">
        <w:t>Euronext Growth Advisor</w:t>
      </w:r>
      <w:r w:rsidRPr="002C03E7">
        <w:t xml:space="preserve"> undertakes to observe the subsequent amendments to the Rules and the related Notes.</w:t>
      </w:r>
    </w:p>
    <w:p w14:paraId="24646666" w14:textId="57FFACF6" w:rsidR="00FB001F" w:rsidRPr="002C03E7" w:rsidRDefault="00FB001F" w:rsidP="002C03E7">
      <w:pPr>
        <w:pStyle w:val="BodyText1"/>
      </w:pPr>
      <w:r w:rsidRPr="002C03E7">
        <w:t xml:space="preserve">The above applicant declares that all the information contained in this application form and otherwise supplied is complete, true, accurate and not misleading and that it has read the Rules for </w:t>
      </w:r>
      <w:r w:rsidR="00B67810">
        <w:t>Euronext Growth Advisor</w:t>
      </w:r>
      <w:r w:rsidRPr="002C03E7">
        <w:t>s and believes that this application conforms to them.</w:t>
      </w:r>
    </w:p>
    <w:p w14:paraId="7307CCC2" w14:textId="77777777" w:rsidR="003A4732" w:rsidRDefault="003A4732">
      <w:pPr>
        <w:spacing w:before="0" w:after="160" w:line="259" w:lineRule="auto"/>
        <w:rPr>
          <w:rFonts w:ascii="Verdana" w:eastAsia="Calibri" w:hAnsi="Verdana" w:cs="Helvetica"/>
          <w:color w:val="auto"/>
          <w:sz w:val="19"/>
          <w:szCs w:val="19"/>
          <w:lang w:val="en-US"/>
        </w:rPr>
      </w:pPr>
      <w:r w:rsidRPr="00B67810">
        <w:rPr>
          <w:lang w:val="en-GB"/>
        </w:rPr>
        <w:br w:type="page"/>
      </w:r>
    </w:p>
    <w:p w14:paraId="69EC7D05" w14:textId="080CEDB4" w:rsidR="00FB001F" w:rsidRPr="002C03E7" w:rsidRDefault="00FB001F" w:rsidP="005C348A">
      <w:pPr>
        <w:pStyle w:val="BodyText1"/>
        <w:numPr>
          <w:ilvl w:val="0"/>
          <w:numId w:val="33"/>
        </w:numPr>
      </w:pPr>
      <w:r w:rsidRPr="002C03E7">
        <w:lastRenderedPageBreak/>
        <w:t>Privacy</w:t>
      </w:r>
    </w:p>
    <w:p w14:paraId="30852952" w14:textId="127440A0" w:rsidR="00FB001F" w:rsidRDefault="00FB001F" w:rsidP="002C03E7">
      <w:pPr>
        <w:pStyle w:val="BodyText1"/>
      </w:pPr>
      <w:r w:rsidRPr="002C03E7">
        <w:t xml:space="preserve">The </w:t>
      </w:r>
      <w:r w:rsidR="00B67810">
        <w:t>Euronext Growth Advisor</w:t>
      </w:r>
      <w:r w:rsidRPr="002C03E7">
        <w:t xml:space="preserve"> ensures that the provision of any personal data contained in this application form has been authorized and shall comply, at any time, with the applicable data protection laws including, without limitation, the EU General Data Protection Regulation No. 679/2016, the Legislative Decree no. 196/2003,  as amended by Legislative Decree no. 101/2018, and the relevant national and international implementing and integrating regulations and orders (“Data Protection Laws”).</w:t>
      </w:r>
    </w:p>
    <w:p w14:paraId="5B1561BB" w14:textId="7B432C40" w:rsidR="002C03E7" w:rsidRPr="002C03E7" w:rsidRDefault="002C03E7" w:rsidP="002C03E7">
      <w:pPr>
        <w:pStyle w:val="BodyText1"/>
      </w:pPr>
      <w:r w:rsidRPr="002C03E7">
        <w:t xml:space="preserve">The </w:t>
      </w:r>
      <w:r w:rsidR="00B67810">
        <w:t>Euronext Growth Advisor</w:t>
      </w:r>
      <w:r w:rsidRPr="002C03E7">
        <w:t xml:space="preserve"> declares that it has read and understood the   information notice provided according to the applicable Data Protection Laws by on Borsa Italiana as data controller and available at the following link: </w:t>
      </w:r>
      <w:hyperlink w:history="1">
        <w:r w:rsidRPr="002C03E7">
          <w:rPr>
            <w:rStyle w:val="Hyperlink"/>
            <w:b w:val="0"/>
            <w:bCs w:val="0"/>
            <w:noProof w:val="0"/>
            <w:color w:val="auto"/>
            <w:u w:val="single"/>
          </w:rPr>
          <w:t>https://www.borsaitaliana.it/varie/privacy/privacy.en.htm</w:t>
        </w:r>
      </w:hyperlink>
      <w:r w:rsidRPr="002C03E7">
        <w:t>.</w:t>
      </w:r>
    </w:p>
    <w:p w14:paraId="3943BE68" w14:textId="0FCD566C" w:rsidR="002C03E7" w:rsidRPr="002C03E7" w:rsidRDefault="002C03E7" w:rsidP="002C03E7">
      <w:pPr>
        <w:pStyle w:val="BodyText1-nospazi"/>
      </w:pPr>
      <w:r w:rsidRPr="0083149B">
        <w:t>15. Traceability of financial flows</w:t>
      </w:r>
    </w:p>
    <w:p w14:paraId="76EC79D0" w14:textId="7E6FAC79"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smallCaps/>
          <w:color w:val="auto"/>
          <w:sz w:val="19"/>
          <w:szCs w:val="19"/>
          <w:lang w:val="en-US"/>
        </w:rPr>
      </w:pPr>
      <w:r w:rsidRPr="00287625">
        <w:rPr>
          <w:rFonts w:ascii="Verdana" w:eastAsia="Times New Roman" w:hAnsi="Verdana" w:cs="Arial"/>
          <w:color w:val="auto"/>
          <w:sz w:val="19"/>
          <w:szCs w:val="19"/>
          <w:lang w:val="en-US"/>
        </w:rPr>
        <w:t xml:space="preserve">Borsa Italiana and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assume all obligations regarding the traceability of the financial flows provided by Law 136/2010, as subsequently amended and implemented (the “Traceability Obligations”). </w:t>
      </w:r>
    </w:p>
    <w:p w14:paraId="690A1F30" w14:textId="1ED38B55"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if it is an awarding station pursuant to decree law no. 50 of 18 April 2016 and subsequent amendments,</w:t>
      </w:r>
      <w:r w:rsidRPr="00287625">
        <w:rPr>
          <w:rFonts w:ascii="Verdana" w:hAnsi="Verdana" w:cs="Arial"/>
          <w:color w:val="auto"/>
          <w:sz w:val="19"/>
          <w:szCs w:val="19"/>
          <w:lang w:val="en-GB"/>
        </w:rPr>
        <w:t xml:space="preserve"> </w:t>
      </w:r>
      <w:r w:rsidRPr="00287625">
        <w:rPr>
          <w:rFonts w:ascii="Verdana" w:eastAsia="Times New Roman" w:hAnsi="Verdana" w:cs="Arial"/>
          <w:color w:val="auto"/>
          <w:sz w:val="19"/>
          <w:szCs w:val="19"/>
          <w:lang w:val="en-US"/>
        </w:rPr>
        <w:t xml:space="preserve">to ensure the enforcement of Article 3 of the Law 136/2010 and subsequent amendments, undertakes to communicate to Borsa Italiana by the form annexed to this application the identification bidding code (CIG) and, in case, the unique code of project (CUP) </w:t>
      </w:r>
      <w:r w:rsidRPr="00287625">
        <w:rPr>
          <w:rFonts w:ascii="Verdana" w:hAnsi="Verdana" w:cs="Arial"/>
          <w:bCs/>
          <w:color w:val="auto"/>
          <w:sz w:val="19"/>
          <w:szCs w:val="19"/>
          <w:lang w:val="en-US"/>
        </w:rPr>
        <w:t>if not already sent to Borsa Italiana and where it is unnecessary to indicate new CIG and/or CUP codes</w:t>
      </w:r>
      <w:r w:rsidRPr="00287625">
        <w:rPr>
          <w:rFonts w:ascii="Verdana" w:eastAsia="Times New Roman" w:hAnsi="Verdana" w:cs="Arial"/>
          <w:color w:val="auto"/>
          <w:sz w:val="19"/>
          <w:szCs w:val="19"/>
          <w:lang w:val="en-US"/>
        </w:rPr>
        <w:t xml:space="preserve">. </w:t>
      </w:r>
    </w:p>
    <w:p w14:paraId="445B73BE" w14:textId="5380C745"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In particular, in fulfilling the Traceability Obligations, Borsa Italiana will communicate to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w:t>
      </w:r>
    </w:p>
    <w:p w14:paraId="03740ACE" w14:textId="7FE8A345" w:rsidR="002C03E7" w:rsidRPr="00287625" w:rsidRDefault="002C03E7"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en-US"/>
        </w:rPr>
      </w:pPr>
      <w:r w:rsidRPr="00287625">
        <w:rPr>
          <w:rFonts w:ascii="Verdana" w:hAnsi="Verdana" w:cs="Arial"/>
          <w:color w:val="auto"/>
          <w:sz w:val="19"/>
          <w:szCs w:val="19"/>
          <w:lang w:val="en-US"/>
        </w:rPr>
        <w:t xml:space="preserve">the bank accounts details to be used, also nonexclusively, for the payments to be made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pursuant to the present application; </w:t>
      </w:r>
    </w:p>
    <w:p w14:paraId="15CF3EF4" w14:textId="3221F9EB" w:rsidR="002C03E7" w:rsidRPr="00287625" w:rsidRDefault="002C03E7"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en-US"/>
        </w:rPr>
      </w:pPr>
      <w:r w:rsidRPr="00287625">
        <w:rPr>
          <w:rFonts w:ascii="Verdana" w:hAnsi="Verdana" w:cs="Arial"/>
          <w:color w:val="auto"/>
          <w:sz w:val="19"/>
          <w:szCs w:val="19"/>
          <w:lang w:val="en-US"/>
        </w:rPr>
        <w:t xml:space="preserve">the personal details and the fiscal code of the persons delegated to operate on them, indicating the relevant role and powers, within 7 (seven) days from the creation of the accounts above or, in case of existing accounts, within 7 (seven) days from their first use in relation to the payments made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w:t>
      </w:r>
    </w:p>
    <w:p w14:paraId="4AAEE05F" w14:textId="5570445A" w:rsidR="002C03E7" w:rsidRPr="00287625" w:rsidRDefault="002C03E7" w:rsidP="002C03E7">
      <w:pPr>
        <w:tabs>
          <w:tab w:val="left" w:pos="567"/>
          <w:tab w:val="left" w:pos="630"/>
        </w:tabs>
        <w:spacing w:after="120" w:line="320" w:lineRule="exact"/>
        <w:ind w:left="504"/>
        <w:jc w:val="both"/>
        <w:rPr>
          <w:rFonts w:ascii="Verdana" w:hAnsi="Verdana" w:cs="Arial"/>
          <w:color w:val="auto"/>
          <w:sz w:val="19"/>
          <w:szCs w:val="19"/>
          <w:lang w:val="en-US"/>
        </w:rPr>
      </w:pPr>
      <w:r w:rsidRPr="00287625">
        <w:rPr>
          <w:rFonts w:ascii="Verdana" w:hAnsi="Verdana" w:cs="Arial"/>
          <w:color w:val="auto"/>
          <w:sz w:val="19"/>
          <w:szCs w:val="19"/>
          <w:lang w:val="en-US"/>
        </w:rPr>
        <w:t>Any possible amendment of the information indicated in points (</w:t>
      </w:r>
      <w:proofErr w:type="spellStart"/>
      <w:r w:rsidRPr="00287625">
        <w:rPr>
          <w:rFonts w:ascii="Verdana" w:hAnsi="Verdana" w:cs="Arial"/>
          <w:color w:val="auto"/>
          <w:sz w:val="19"/>
          <w:szCs w:val="19"/>
          <w:lang w:val="en-US"/>
        </w:rPr>
        <w:t>i</w:t>
      </w:r>
      <w:proofErr w:type="spellEnd"/>
      <w:r w:rsidRPr="00287625">
        <w:rPr>
          <w:rFonts w:ascii="Verdana" w:hAnsi="Verdana" w:cs="Arial"/>
          <w:color w:val="auto"/>
          <w:sz w:val="19"/>
          <w:szCs w:val="19"/>
          <w:lang w:val="en-US"/>
        </w:rPr>
        <w:t xml:space="preserve">) and (ii) above, will have to be communicated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within 7 (seven) days from occurrence.</w:t>
      </w:r>
    </w:p>
    <w:p w14:paraId="31E26C29" w14:textId="0A7C7773"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Borsa Italiana undertakes, in particular, to inform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and the Prefecture/Territorial office of the Government of the province where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has its registered office if it becomes aware of breaches by its contractual counterparties, if any, in relation to the Traceability Obligations.</w:t>
      </w:r>
    </w:p>
    <w:p w14:paraId="2BC1AA69" w14:textId="77777777" w:rsidR="002C03E7" w:rsidRPr="00B67810" w:rsidRDefault="002C03E7" w:rsidP="002C03E7">
      <w:pPr>
        <w:pStyle w:val="BodyTextIndent3"/>
        <w:ind w:left="0"/>
        <w:rPr>
          <w:b/>
          <w:lang w:val="en-GB"/>
        </w:rPr>
      </w:pPr>
    </w:p>
    <w:p w14:paraId="1A8217ED" w14:textId="507A8079" w:rsidR="005C348A" w:rsidRDefault="002C03E7" w:rsidP="005C348A">
      <w:pPr>
        <w:pStyle w:val="BodyText1"/>
      </w:pPr>
      <w:r w:rsidRPr="002C03E7">
        <w:lastRenderedPageBreak/>
        <w:t xml:space="preserve">These undertakings must be signed by two directors, partners or duly </w:t>
      </w:r>
      <w:proofErr w:type="spellStart"/>
      <w:r w:rsidRPr="002C03E7">
        <w:t>authorised</w:t>
      </w:r>
      <w:proofErr w:type="spellEnd"/>
      <w:r w:rsidRPr="002C03E7">
        <w:t xml:space="preserve"> officers of the applicant </w:t>
      </w:r>
      <w:r w:rsidR="00B67810">
        <w:t>Euronext Growth Advisor</w:t>
      </w:r>
      <w:r w:rsidRPr="002C03E7">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2C03E7" w:rsidRPr="00B51EA5" w14:paraId="1105FB12" w14:textId="77777777" w:rsidTr="006B5D24">
        <w:trPr>
          <w:trHeight w:val="460"/>
        </w:trPr>
        <w:tc>
          <w:tcPr>
            <w:tcW w:w="2825" w:type="dxa"/>
          </w:tcPr>
          <w:p w14:paraId="0AB5CB40" w14:textId="0D471B6D" w:rsidR="002C03E7" w:rsidRPr="00B555D7" w:rsidRDefault="002C03E7" w:rsidP="005C348A">
            <w:pPr>
              <w:pStyle w:val="BodyText1-nospazi"/>
              <w:rPr>
                <w:sz w:val="16"/>
                <w:szCs w:val="16"/>
              </w:rPr>
            </w:pPr>
            <w:r w:rsidRPr="00B555D7">
              <w:rPr>
                <w:sz w:val="16"/>
                <w:szCs w:val="16"/>
              </w:rPr>
              <w:t xml:space="preserve">Signature of a partner, director or duly </w:t>
            </w:r>
            <w:proofErr w:type="spellStart"/>
            <w:r w:rsidRPr="00B555D7">
              <w:rPr>
                <w:sz w:val="16"/>
                <w:szCs w:val="16"/>
              </w:rPr>
              <w:t>authorised</w:t>
            </w:r>
            <w:proofErr w:type="spellEnd"/>
            <w:r w:rsidRPr="00B555D7">
              <w:rPr>
                <w:sz w:val="16"/>
                <w:szCs w:val="16"/>
              </w:rPr>
              <w:t xml:space="preserve"> officer, for and on</w:t>
            </w:r>
            <w:r w:rsidR="006B5D24" w:rsidRPr="00B555D7">
              <w:rPr>
                <w:sz w:val="16"/>
                <w:szCs w:val="16"/>
              </w:rPr>
              <w:t xml:space="preserve"> </w:t>
            </w:r>
            <w:r w:rsidRPr="00B555D7">
              <w:rPr>
                <w:sz w:val="16"/>
                <w:szCs w:val="16"/>
              </w:rPr>
              <w:t>behalf of the applicant:</w:t>
            </w:r>
          </w:p>
        </w:tc>
        <w:tc>
          <w:tcPr>
            <w:tcW w:w="3261" w:type="dxa"/>
          </w:tcPr>
          <w:p w14:paraId="7B430E85" w14:textId="77777777" w:rsidR="002C03E7" w:rsidRDefault="002C03E7" w:rsidP="005C348A">
            <w:pPr>
              <w:pStyle w:val="BodyText1-nospazi"/>
              <w:rPr>
                <w:sz w:val="18"/>
              </w:rPr>
            </w:pPr>
          </w:p>
        </w:tc>
        <w:tc>
          <w:tcPr>
            <w:tcW w:w="3260" w:type="dxa"/>
          </w:tcPr>
          <w:p w14:paraId="5690EDF7" w14:textId="77777777" w:rsidR="002C03E7" w:rsidRDefault="002C03E7" w:rsidP="005C348A">
            <w:pPr>
              <w:pStyle w:val="BodyText1-nospazi"/>
              <w:rPr>
                <w:color w:val="0000FF"/>
                <w:sz w:val="18"/>
              </w:rPr>
            </w:pPr>
          </w:p>
        </w:tc>
      </w:tr>
      <w:tr w:rsidR="002C03E7" w:rsidRPr="00B51EA5" w14:paraId="4559D408" w14:textId="77777777" w:rsidTr="006B5D24">
        <w:trPr>
          <w:trHeight w:val="460"/>
        </w:trPr>
        <w:tc>
          <w:tcPr>
            <w:tcW w:w="2825" w:type="dxa"/>
          </w:tcPr>
          <w:p w14:paraId="2D7D88F4" w14:textId="77777777" w:rsidR="002C03E7" w:rsidRPr="00B555D7" w:rsidRDefault="002C03E7" w:rsidP="005C348A">
            <w:pPr>
              <w:pStyle w:val="BodyText1-nospazi"/>
              <w:rPr>
                <w:sz w:val="16"/>
                <w:szCs w:val="16"/>
              </w:rPr>
            </w:pPr>
            <w:r w:rsidRPr="00B555D7">
              <w:rPr>
                <w:sz w:val="16"/>
                <w:szCs w:val="16"/>
              </w:rPr>
              <w:t>Name of signatories in block capitals:</w:t>
            </w:r>
          </w:p>
        </w:tc>
        <w:tc>
          <w:tcPr>
            <w:tcW w:w="3261" w:type="dxa"/>
          </w:tcPr>
          <w:p w14:paraId="43FBC0F2" w14:textId="77777777" w:rsidR="002C03E7" w:rsidRDefault="002C03E7" w:rsidP="005C348A">
            <w:pPr>
              <w:pStyle w:val="BodyText1-nospazi"/>
              <w:rPr>
                <w:sz w:val="18"/>
              </w:rPr>
            </w:pPr>
          </w:p>
        </w:tc>
        <w:tc>
          <w:tcPr>
            <w:tcW w:w="3260" w:type="dxa"/>
          </w:tcPr>
          <w:p w14:paraId="2C25E89F" w14:textId="77777777" w:rsidR="002C03E7" w:rsidRDefault="002C03E7" w:rsidP="005C348A">
            <w:pPr>
              <w:pStyle w:val="BodyText1-nospazi"/>
              <w:rPr>
                <w:sz w:val="18"/>
              </w:rPr>
            </w:pPr>
          </w:p>
        </w:tc>
      </w:tr>
      <w:tr w:rsidR="002C03E7" w14:paraId="475DE21D" w14:textId="77777777" w:rsidTr="006B5D24">
        <w:trPr>
          <w:trHeight w:val="460"/>
        </w:trPr>
        <w:tc>
          <w:tcPr>
            <w:tcW w:w="2825" w:type="dxa"/>
          </w:tcPr>
          <w:p w14:paraId="2228208F" w14:textId="77777777" w:rsidR="002C03E7" w:rsidRPr="00B555D7" w:rsidRDefault="002C03E7" w:rsidP="005C348A">
            <w:pPr>
              <w:pStyle w:val="BodyText1-nospazi"/>
              <w:rPr>
                <w:sz w:val="16"/>
                <w:szCs w:val="16"/>
              </w:rPr>
            </w:pPr>
            <w:r w:rsidRPr="00B555D7">
              <w:rPr>
                <w:sz w:val="16"/>
                <w:szCs w:val="16"/>
              </w:rPr>
              <w:t>Date:</w:t>
            </w:r>
          </w:p>
        </w:tc>
        <w:tc>
          <w:tcPr>
            <w:tcW w:w="3261" w:type="dxa"/>
          </w:tcPr>
          <w:p w14:paraId="7875C5C5" w14:textId="77777777" w:rsidR="002C03E7" w:rsidRDefault="002C03E7" w:rsidP="005C348A">
            <w:pPr>
              <w:pStyle w:val="BodyText1-nospazi"/>
              <w:rPr>
                <w:sz w:val="18"/>
              </w:rPr>
            </w:pPr>
          </w:p>
        </w:tc>
        <w:tc>
          <w:tcPr>
            <w:tcW w:w="3260" w:type="dxa"/>
          </w:tcPr>
          <w:p w14:paraId="5930FCC4" w14:textId="77777777" w:rsidR="002C03E7" w:rsidRDefault="002C03E7" w:rsidP="005C348A">
            <w:pPr>
              <w:pStyle w:val="BodyText1-nospazi"/>
              <w:rPr>
                <w:sz w:val="18"/>
              </w:rPr>
            </w:pPr>
          </w:p>
        </w:tc>
      </w:tr>
    </w:tbl>
    <w:p w14:paraId="0E64E1E6" w14:textId="77777777" w:rsidR="003A4732" w:rsidRDefault="003A4732" w:rsidP="002C03E7">
      <w:pPr>
        <w:spacing w:line="320" w:lineRule="exact"/>
        <w:rPr>
          <w:rFonts w:ascii="Verdana" w:hAnsi="Verdana"/>
          <w:sz w:val="19"/>
          <w:szCs w:val="19"/>
        </w:rPr>
      </w:pPr>
    </w:p>
    <w:p w14:paraId="68AD3B90" w14:textId="5E8423F9" w:rsidR="002C03E7" w:rsidRPr="00B67810" w:rsidRDefault="002C03E7" w:rsidP="002C03E7">
      <w:pPr>
        <w:spacing w:line="320" w:lineRule="exact"/>
        <w:rPr>
          <w:rFonts w:ascii="Verdana" w:hAnsi="Verdana"/>
          <w:sz w:val="19"/>
          <w:szCs w:val="19"/>
          <w:lang w:val="en-GB"/>
        </w:rPr>
      </w:pPr>
      <w:r w:rsidRPr="00B67810">
        <w:rPr>
          <w:rFonts w:ascii="Verdana" w:hAnsi="Verdana"/>
          <w:sz w:val="19"/>
          <w:szCs w:val="19"/>
          <w:lang w:val="en-GB"/>
        </w:rPr>
        <w:t>Pursuant to and for the purposes of Articles 1341 and 1342 of the Civil Code, the applicant expressly accepts:</w:t>
      </w:r>
    </w:p>
    <w:p w14:paraId="58D2E4CB" w14:textId="32F57B39" w:rsidR="002C03E7" w:rsidRPr="00B67810" w:rsidRDefault="002C03E7" w:rsidP="002C03E7">
      <w:pPr>
        <w:numPr>
          <w:ilvl w:val="0"/>
          <w:numId w:val="34"/>
        </w:numPr>
        <w:spacing w:before="0" w:after="120" w:line="320" w:lineRule="exact"/>
        <w:ind w:right="-1"/>
        <w:jc w:val="both"/>
        <w:rPr>
          <w:rFonts w:ascii="Verdana" w:hAnsi="Verdana"/>
          <w:sz w:val="19"/>
          <w:szCs w:val="19"/>
          <w:lang w:val="en-GB"/>
        </w:rPr>
      </w:pPr>
      <w:r w:rsidRPr="00B67810">
        <w:rPr>
          <w:rFonts w:ascii="Verdana" w:hAnsi="Verdana"/>
          <w:b/>
          <w:sz w:val="19"/>
          <w:szCs w:val="19"/>
          <w:lang w:val="en-GB"/>
        </w:rPr>
        <w:t xml:space="preserve">the following Articles of the Rules for </w:t>
      </w:r>
      <w:r w:rsidR="00B67810">
        <w:rPr>
          <w:rFonts w:ascii="Verdana" w:hAnsi="Verdana"/>
          <w:b/>
          <w:sz w:val="19"/>
          <w:szCs w:val="19"/>
          <w:lang w:val="en-GB"/>
        </w:rPr>
        <w:t>Euronext Growth Advisor</w:t>
      </w:r>
      <w:r w:rsidRPr="00B67810">
        <w:rPr>
          <w:rFonts w:ascii="Verdana" w:hAnsi="Verdana"/>
          <w:b/>
          <w:sz w:val="19"/>
          <w:szCs w:val="19"/>
          <w:lang w:val="en-GB"/>
        </w:rPr>
        <w:t>s:</w:t>
      </w:r>
      <w:r w:rsidRPr="00B67810">
        <w:rPr>
          <w:rFonts w:ascii="Verdana" w:hAnsi="Verdana"/>
          <w:sz w:val="19"/>
          <w:szCs w:val="19"/>
          <w:lang w:val="en-GB"/>
        </w:rPr>
        <w:t xml:space="preserve"> rule 3 (Overriding principle of the preservation of the reputation and integrity of </w:t>
      </w:r>
      <w:r w:rsidR="00B67810" w:rsidRPr="00B67810">
        <w:rPr>
          <w:rFonts w:ascii="Verdana" w:hAnsi="Verdana"/>
          <w:sz w:val="19"/>
          <w:szCs w:val="19"/>
          <w:lang w:val="en-GB"/>
        </w:rPr>
        <w:t>Euronext Growth Milan</w:t>
      </w:r>
      <w:r w:rsidRPr="00B67810">
        <w:rPr>
          <w:rFonts w:ascii="Verdana" w:hAnsi="Verdana"/>
          <w:sz w:val="19"/>
          <w:szCs w:val="19"/>
          <w:lang w:val="en-GB"/>
        </w:rPr>
        <w:t>) rule 5 (Application fees), rule 7 (Appeals), rule 8 (Continuing eligibility), rule 10 (Payment of annual fees and notification requirements), rule 14 (Assisting and supporting</w:t>
      </w:r>
      <w:r w:rsidRPr="00B67810">
        <w:rPr>
          <w:rFonts w:ascii="Verdana" w:hAnsi="Verdana"/>
          <w:b/>
          <w:sz w:val="19"/>
          <w:szCs w:val="19"/>
          <w:lang w:val="en-GB"/>
        </w:rPr>
        <w:t xml:space="preserve"> </w:t>
      </w:r>
      <w:r w:rsidRPr="00B67810">
        <w:rPr>
          <w:rFonts w:ascii="Verdana" w:hAnsi="Verdana"/>
          <w:sz w:val="19"/>
          <w:szCs w:val="19"/>
          <w:lang w:val="en-GB"/>
        </w:rPr>
        <w:t xml:space="preserve">an </w:t>
      </w:r>
      <w:r w:rsidR="00B67810" w:rsidRPr="00B67810">
        <w:rPr>
          <w:rFonts w:ascii="Verdana" w:hAnsi="Verdana"/>
          <w:sz w:val="19"/>
          <w:szCs w:val="19"/>
          <w:lang w:val="en-GB"/>
        </w:rPr>
        <w:t>Euronext Growth Milan</w:t>
      </w:r>
      <w:r w:rsidRPr="00B67810">
        <w:rPr>
          <w:rFonts w:ascii="Verdana" w:hAnsi="Verdana"/>
          <w:sz w:val="19"/>
          <w:szCs w:val="19"/>
          <w:lang w:val="en-GB"/>
        </w:rPr>
        <w:t xml:space="preserve"> company), rule 16 (Liaison with Borsa Italiana), rule 24 (Disciplinary action against a </w:t>
      </w:r>
      <w:r w:rsidR="00B67810">
        <w:rPr>
          <w:rFonts w:ascii="Verdana" w:hAnsi="Verdana"/>
          <w:sz w:val="19"/>
          <w:szCs w:val="19"/>
          <w:lang w:val="en-GB"/>
        </w:rPr>
        <w:t>Euronext Growth Advisor</w:t>
      </w:r>
      <w:r w:rsidRPr="00B67810">
        <w:rPr>
          <w:rFonts w:ascii="Verdana" w:hAnsi="Verdana"/>
          <w:sz w:val="19"/>
          <w:szCs w:val="19"/>
          <w:lang w:val="en-GB"/>
        </w:rPr>
        <w:t xml:space="preserve">) rule 25 (Moratorium on acting for further </w:t>
      </w:r>
      <w:r w:rsidR="00B67810" w:rsidRPr="00B67810">
        <w:rPr>
          <w:rFonts w:ascii="Verdana" w:hAnsi="Verdana"/>
          <w:sz w:val="19"/>
          <w:szCs w:val="19"/>
          <w:lang w:val="en-GB"/>
        </w:rPr>
        <w:t>Euronext Growth Milan</w:t>
      </w:r>
      <w:r w:rsidRPr="00B67810">
        <w:rPr>
          <w:rFonts w:ascii="Verdana" w:hAnsi="Verdana"/>
          <w:sz w:val="19"/>
          <w:szCs w:val="19"/>
          <w:lang w:val="en-GB"/>
        </w:rPr>
        <w:t xml:space="preserve"> companies), rule 26  (Appeals by </w:t>
      </w:r>
      <w:r w:rsidR="00B67810">
        <w:rPr>
          <w:rFonts w:ascii="Verdana" w:hAnsi="Verdana"/>
          <w:sz w:val="19"/>
          <w:szCs w:val="19"/>
          <w:lang w:val="en-GB"/>
        </w:rPr>
        <w:t>Euronext Growth Advisor</w:t>
      </w:r>
      <w:r w:rsidRPr="00B67810">
        <w:rPr>
          <w:rFonts w:ascii="Verdana" w:hAnsi="Verdana"/>
          <w:sz w:val="19"/>
          <w:szCs w:val="19"/>
          <w:lang w:val="en-GB"/>
        </w:rPr>
        <w:t xml:space="preserve">s) e rule 27 (Publication of the removal of </w:t>
      </w:r>
      <w:r w:rsidR="00B67810">
        <w:rPr>
          <w:rFonts w:ascii="Verdana" w:hAnsi="Verdana"/>
          <w:sz w:val="19"/>
          <w:szCs w:val="19"/>
          <w:lang w:val="en-GB"/>
        </w:rPr>
        <w:t>Euronext Growth Advisor</w:t>
      </w:r>
      <w:r w:rsidRPr="00B67810">
        <w:rPr>
          <w:rFonts w:ascii="Verdana" w:hAnsi="Verdana"/>
          <w:sz w:val="19"/>
          <w:szCs w:val="19"/>
          <w:lang w:val="en-GB"/>
        </w:rPr>
        <w:t xml:space="preserve"> status).</w:t>
      </w:r>
    </w:p>
    <w:p w14:paraId="2A8AB416" w14:textId="482A468B" w:rsidR="008D6649" w:rsidRPr="00B67810" w:rsidRDefault="002C03E7" w:rsidP="005C348A">
      <w:pPr>
        <w:numPr>
          <w:ilvl w:val="0"/>
          <w:numId w:val="34"/>
        </w:numPr>
        <w:spacing w:before="0" w:after="120" w:line="320" w:lineRule="exact"/>
        <w:ind w:right="-1"/>
        <w:jc w:val="both"/>
        <w:rPr>
          <w:rFonts w:ascii="Verdana" w:hAnsi="Verdana"/>
          <w:sz w:val="19"/>
          <w:szCs w:val="19"/>
          <w:lang w:val="en-GB"/>
        </w:rPr>
      </w:pPr>
      <w:r w:rsidRPr="00B67810">
        <w:rPr>
          <w:rFonts w:ascii="Verdana" w:hAnsi="Verdana"/>
          <w:b/>
          <w:sz w:val="19"/>
          <w:szCs w:val="19"/>
          <w:lang w:val="en-GB"/>
        </w:rPr>
        <w:t>the following Articles of the Disciplinary procedures and Appeals Handbook:</w:t>
      </w:r>
      <w:r w:rsidRPr="00B67810">
        <w:rPr>
          <w:rFonts w:ascii="Verdana" w:hAnsi="Verdana"/>
          <w:sz w:val="19"/>
          <w:szCs w:val="19"/>
          <w:lang w:val="en-GB"/>
        </w:rPr>
        <w:t xml:space="preserve"> rule 2 (Measures against issuers and </w:t>
      </w:r>
      <w:r w:rsidR="00B67810">
        <w:rPr>
          <w:rFonts w:ascii="Verdana" w:hAnsi="Verdana"/>
          <w:sz w:val="19"/>
          <w:szCs w:val="19"/>
          <w:lang w:val="en-GB"/>
        </w:rPr>
        <w:t>Euronext Growth Advisor</w:t>
      </w:r>
      <w:r w:rsidRPr="00B67810">
        <w:rPr>
          <w:rFonts w:ascii="Verdana" w:hAnsi="Verdana"/>
          <w:sz w:val="19"/>
          <w:szCs w:val="19"/>
          <w:lang w:val="en-GB"/>
        </w:rPr>
        <w:t>s), art.  3 (Procedure for verifying violations), rule 4 (Challenging of measures), rule 5 (Disclosure to the public of measures), rule 8 (Disputes submitted to the courts), rule 9 (Other disputes), rule 10 (Appeals Board) e rule 11 (Board of Arbitration).</w:t>
      </w:r>
    </w:p>
    <w:p w14:paraId="2345DCAC" w14:textId="77777777" w:rsidR="003A4732" w:rsidRPr="00B67810" w:rsidRDefault="003A4732" w:rsidP="00826CFD">
      <w:pPr>
        <w:spacing w:before="0" w:after="120" w:line="320" w:lineRule="exact"/>
        <w:ind w:left="720" w:right="-1"/>
        <w:jc w:val="both"/>
        <w:rPr>
          <w:rFonts w:ascii="Verdana" w:hAnsi="Verdana"/>
          <w:sz w:val="19"/>
          <w:szCs w:val="19"/>
          <w:lang w:val="en-GB"/>
        </w:rPr>
      </w:pP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3A4732" w:rsidRPr="00B51EA5" w14:paraId="35BF0FC3" w14:textId="77777777" w:rsidTr="0013673D">
        <w:trPr>
          <w:trHeight w:val="460"/>
        </w:trPr>
        <w:tc>
          <w:tcPr>
            <w:tcW w:w="2825" w:type="dxa"/>
          </w:tcPr>
          <w:p w14:paraId="4EF3C4EF" w14:textId="77777777" w:rsidR="003A4732" w:rsidRPr="00B555D7" w:rsidRDefault="003A4732" w:rsidP="0013673D">
            <w:pPr>
              <w:pStyle w:val="BodyText1-nospazi"/>
              <w:rPr>
                <w:sz w:val="16"/>
                <w:szCs w:val="16"/>
              </w:rPr>
            </w:pPr>
            <w:r w:rsidRPr="00B555D7">
              <w:rPr>
                <w:sz w:val="16"/>
                <w:szCs w:val="16"/>
              </w:rPr>
              <w:t xml:space="preserve">Signature of a partner, director or duly </w:t>
            </w:r>
            <w:proofErr w:type="spellStart"/>
            <w:r w:rsidRPr="00B555D7">
              <w:rPr>
                <w:sz w:val="16"/>
                <w:szCs w:val="16"/>
              </w:rPr>
              <w:t>authorised</w:t>
            </w:r>
            <w:proofErr w:type="spellEnd"/>
            <w:r w:rsidRPr="00B555D7">
              <w:rPr>
                <w:sz w:val="16"/>
                <w:szCs w:val="16"/>
              </w:rPr>
              <w:t xml:space="preserve"> officer, for and on behalf of the applicant:</w:t>
            </w:r>
          </w:p>
        </w:tc>
        <w:tc>
          <w:tcPr>
            <w:tcW w:w="3261" w:type="dxa"/>
          </w:tcPr>
          <w:p w14:paraId="78D6ECD2" w14:textId="77777777" w:rsidR="003A4732" w:rsidRDefault="003A4732" w:rsidP="0013673D">
            <w:pPr>
              <w:pStyle w:val="BodyText1-nospazi"/>
              <w:rPr>
                <w:sz w:val="18"/>
              </w:rPr>
            </w:pPr>
          </w:p>
        </w:tc>
        <w:tc>
          <w:tcPr>
            <w:tcW w:w="3260" w:type="dxa"/>
          </w:tcPr>
          <w:p w14:paraId="684838FC" w14:textId="77777777" w:rsidR="003A4732" w:rsidRDefault="003A4732" w:rsidP="0013673D">
            <w:pPr>
              <w:pStyle w:val="BodyText1-nospazi"/>
              <w:rPr>
                <w:color w:val="0000FF"/>
                <w:sz w:val="18"/>
              </w:rPr>
            </w:pPr>
          </w:p>
        </w:tc>
      </w:tr>
      <w:tr w:rsidR="003A4732" w:rsidRPr="00B51EA5" w14:paraId="19007B48" w14:textId="77777777" w:rsidTr="0013673D">
        <w:trPr>
          <w:trHeight w:val="460"/>
        </w:trPr>
        <w:tc>
          <w:tcPr>
            <w:tcW w:w="2825" w:type="dxa"/>
          </w:tcPr>
          <w:p w14:paraId="7DCC7B1C" w14:textId="77777777" w:rsidR="003A4732" w:rsidRPr="00B555D7" w:rsidRDefault="003A4732" w:rsidP="0013673D">
            <w:pPr>
              <w:pStyle w:val="BodyText1-nospazi"/>
              <w:rPr>
                <w:sz w:val="16"/>
                <w:szCs w:val="16"/>
              </w:rPr>
            </w:pPr>
            <w:r w:rsidRPr="00B555D7">
              <w:rPr>
                <w:sz w:val="16"/>
                <w:szCs w:val="16"/>
              </w:rPr>
              <w:t>Name of signatories in block capitals:</w:t>
            </w:r>
          </w:p>
        </w:tc>
        <w:tc>
          <w:tcPr>
            <w:tcW w:w="3261" w:type="dxa"/>
          </w:tcPr>
          <w:p w14:paraId="289BE81F" w14:textId="77777777" w:rsidR="003A4732" w:rsidRDefault="003A4732" w:rsidP="0013673D">
            <w:pPr>
              <w:pStyle w:val="BodyText1-nospazi"/>
              <w:rPr>
                <w:sz w:val="18"/>
              </w:rPr>
            </w:pPr>
          </w:p>
        </w:tc>
        <w:tc>
          <w:tcPr>
            <w:tcW w:w="3260" w:type="dxa"/>
          </w:tcPr>
          <w:p w14:paraId="0024A5FD" w14:textId="77777777" w:rsidR="003A4732" w:rsidRDefault="003A4732" w:rsidP="0013673D">
            <w:pPr>
              <w:pStyle w:val="BodyText1-nospazi"/>
              <w:rPr>
                <w:sz w:val="18"/>
              </w:rPr>
            </w:pPr>
          </w:p>
        </w:tc>
      </w:tr>
      <w:tr w:rsidR="003A4732" w14:paraId="07FA63EF" w14:textId="77777777" w:rsidTr="0013673D">
        <w:trPr>
          <w:trHeight w:val="460"/>
        </w:trPr>
        <w:tc>
          <w:tcPr>
            <w:tcW w:w="2825" w:type="dxa"/>
          </w:tcPr>
          <w:p w14:paraId="42863E9E" w14:textId="77777777" w:rsidR="003A4732" w:rsidRPr="00B555D7" w:rsidRDefault="003A4732" w:rsidP="0013673D">
            <w:pPr>
              <w:pStyle w:val="BodyText1-nospazi"/>
              <w:rPr>
                <w:sz w:val="16"/>
                <w:szCs w:val="16"/>
              </w:rPr>
            </w:pPr>
            <w:r w:rsidRPr="00B555D7">
              <w:rPr>
                <w:sz w:val="16"/>
                <w:szCs w:val="16"/>
              </w:rPr>
              <w:t>Date:</w:t>
            </w:r>
          </w:p>
        </w:tc>
        <w:tc>
          <w:tcPr>
            <w:tcW w:w="3261" w:type="dxa"/>
          </w:tcPr>
          <w:p w14:paraId="331D03DB" w14:textId="77777777" w:rsidR="003A4732" w:rsidRDefault="003A4732" w:rsidP="0013673D">
            <w:pPr>
              <w:pStyle w:val="BodyText1-nospazi"/>
              <w:rPr>
                <w:sz w:val="18"/>
              </w:rPr>
            </w:pPr>
          </w:p>
        </w:tc>
        <w:tc>
          <w:tcPr>
            <w:tcW w:w="3260" w:type="dxa"/>
          </w:tcPr>
          <w:p w14:paraId="7B29A70C" w14:textId="77777777" w:rsidR="003A4732" w:rsidRDefault="003A4732" w:rsidP="0013673D">
            <w:pPr>
              <w:pStyle w:val="BodyText1-nospazi"/>
              <w:rPr>
                <w:sz w:val="18"/>
              </w:rPr>
            </w:pPr>
          </w:p>
        </w:tc>
      </w:tr>
    </w:tbl>
    <w:p w14:paraId="0153EA2B" w14:textId="77777777" w:rsidR="002C03E7" w:rsidRDefault="002C03E7" w:rsidP="002C03E7">
      <w:pPr>
        <w:rPr>
          <w:lang w:val="it-IT"/>
        </w:rPr>
      </w:pPr>
    </w:p>
    <w:p w14:paraId="0B4B1831" w14:textId="77777777" w:rsidR="002C03E7" w:rsidRDefault="002C03E7" w:rsidP="002C03E7">
      <w:pPr>
        <w:jc w:val="center"/>
        <w:rPr>
          <w:lang w:val="it-IT"/>
        </w:rPr>
      </w:pPr>
      <w:r>
        <w:rPr>
          <w:lang w:val="it-IT"/>
        </w:rPr>
        <w:t>*  *  *</w:t>
      </w:r>
    </w:p>
    <w:p w14:paraId="1BDC8CB3" w14:textId="77777777" w:rsidR="003A4732" w:rsidRDefault="003A4732">
      <w:pPr>
        <w:spacing w:before="0" w:after="160" w:line="259" w:lineRule="auto"/>
        <w:rPr>
          <w:rFonts w:ascii="Verdana" w:eastAsia="Calibri" w:hAnsi="Verdana" w:cs="Helvetica"/>
          <w:b/>
          <w:bCs/>
          <w:color w:val="auto"/>
          <w:sz w:val="19"/>
          <w:szCs w:val="19"/>
          <w:lang w:val="en-US"/>
        </w:rPr>
      </w:pPr>
      <w:r>
        <w:rPr>
          <w:b/>
          <w:bCs/>
        </w:rPr>
        <w:br w:type="page"/>
      </w:r>
    </w:p>
    <w:p w14:paraId="1C326ADA" w14:textId="4A2F83B5" w:rsidR="002C03E7" w:rsidRPr="008D6649" w:rsidRDefault="002C03E7" w:rsidP="008D6649">
      <w:pPr>
        <w:pStyle w:val="BodyText1"/>
        <w:rPr>
          <w:b/>
          <w:bCs/>
        </w:rPr>
      </w:pPr>
      <w:r w:rsidRPr="008D6649">
        <w:rPr>
          <w:b/>
          <w:bCs/>
        </w:rPr>
        <w:lastRenderedPageBreak/>
        <w:t>Traceability of financial flows</w:t>
      </w:r>
    </w:p>
    <w:p w14:paraId="1C94C5FE" w14:textId="1F01796D" w:rsidR="002C03E7" w:rsidRPr="008D6649" w:rsidRDefault="002C03E7" w:rsidP="008D6649">
      <w:pPr>
        <w:pStyle w:val="BodyText1"/>
        <w:jc w:val="center"/>
      </w:pPr>
      <w:r w:rsidRPr="008D6649">
        <w:t xml:space="preserve">[ON HEADED PAPER OF THE </w:t>
      </w:r>
      <w:r w:rsidR="00B67810">
        <w:t>EURONEXT GROWTH ADVISOR</w:t>
      </w:r>
      <w:r w:rsidRPr="008D6649">
        <w:t>]</w:t>
      </w:r>
    </w:p>
    <w:p w14:paraId="075A20E6" w14:textId="77777777" w:rsidR="002C03E7" w:rsidRPr="008D6649" w:rsidRDefault="002C03E7" w:rsidP="008D6649">
      <w:pPr>
        <w:pStyle w:val="BodyText1"/>
      </w:pPr>
      <w:r w:rsidRPr="008D6649">
        <w:t>Subject: Traceability of Financial Flows</w:t>
      </w:r>
    </w:p>
    <w:p w14:paraId="4EC82D3F" w14:textId="77777777" w:rsidR="008D6649" w:rsidRDefault="008D6649" w:rsidP="008D6649">
      <w:pPr>
        <w:pStyle w:val="BodyText1"/>
      </w:pPr>
    </w:p>
    <w:p w14:paraId="27ACD260" w14:textId="18173E92" w:rsidR="002C03E7" w:rsidRPr="008D6649" w:rsidRDefault="002C03E7" w:rsidP="008D6649">
      <w:pPr>
        <w:pStyle w:val="BodyText1"/>
      </w:pPr>
      <w:r w:rsidRPr="008D6649">
        <w:t xml:space="preserve">Dear Sirs, </w:t>
      </w:r>
    </w:p>
    <w:p w14:paraId="2C0F76E8" w14:textId="7C1831EC" w:rsidR="002C03E7" w:rsidRPr="008D6649" w:rsidRDefault="002C03E7" w:rsidP="008D6649">
      <w:pPr>
        <w:pStyle w:val="BodyText1"/>
      </w:pPr>
      <w:r w:rsidRPr="008D6649">
        <w:t>in order to accomplish the obligations provided by Article 3 of Law 13th august 2010 n. 136  and subsequent amendments (hereinafter, “Law n. 136/2010”), the subscriber __________________________________ (legal representative or duly authorized person), assuming any greater responsibility on the veracity of the declarations and statements below, on behalf of ___________________________ (Company name and legal form), with registered office in  __________________ (city), ________________ (address), Fiscal Code and VAT no. _________________________ (hereinafter, the “</w:t>
      </w:r>
      <w:r w:rsidR="00B67810">
        <w:t>Euronext Growth Advisor</w:t>
      </w:r>
      <w:r w:rsidRPr="008D6649">
        <w:t xml:space="preserve">”), </w:t>
      </w:r>
    </w:p>
    <w:p w14:paraId="68516770" w14:textId="77777777" w:rsidR="002C03E7" w:rsidRPr="008D6649" w:rsidRDefault="002C03E7" w:rsidP="008D6649">
      <w:pPr>
        <w:pStyle w:val="BodyText1"/>
        <w:jc w:val="center"/>
      </w:pPr>
      <w:r w:rsidRPr="008D6649">
        <w:t>DECLARES THAT</w:t>
      </w:r>
    </w:p>
    <w:p w14:paraId="692BBF76" w14:textId="01074A2E" w:rsidR="008D6649" w:rsidRPr="0078757D" w:rsidRDefault="008D6649" w:rsidP="008D6649">
      <w:pPr>
        <w:pStyle w:val="BodyText1"/>
        <w:ind w:left="426" w:hanging="426"/>
      </w:pPr>
      <w:r w:rsidRPr="0078757D">
        <w:t></w:t>
      </w:r>
      <w:r w:rsidRPr="0078757D">
        <w:tab/>
        <w:t xml:space="preserve">the </w:t>
      </w:r>
      <w:r w:rsidR="00B67810">
        <w:t>Euronext Growth Advisor</w:t>
      </w:r>
      <w:r w:rsidRPr="008D6649">
        <w:t xml:space="preserve"> could be included in the definition of «awarding station» as provided by article 3, paragraph n. 33, of the legislative of the legislative decree no. 50 of 18 April 2016 and subsequent amendments, in order to accomplish the obligations provided by Article 3 of Law n. 136/2010 and subsequent amendments and, consequently, with reference to the relationship/s with Borsa Italiana</w:t>
      </w:r>
      <w:r w:rsidRPr="0078757D">
        <w:t>,</w:t>
      </w:r>
    </w:p>
    <w:p w14:paraId="38A8BA64" w14:textId="77777777" w:rsidR="002C03E7" w:rsidRPr="008D6649" w:rsidRDefault="002C03E7" w:rsidP="008D6649">
      <w:pPr>
        <w:pStyle w:val="BodyText1"/>
        <w:jc w:val="center"/>
      </w:pPr>
      <w:r w:rsidRPr="008D6649">
        <w:t>COMMUNICATES THAT</w:t>
      </w:r>
    </w:p>
    <w:p w14:paraId="3C03683E" w14:textId="78284DCC" w:rsidR="002C03E7" w:rsidRPr="008D6649" w:rsidRDefault="008D6649" w:rsidP="008D6649">
      <w:pPr>
        <w:pStyle w:val="BodyText1"/>
      </w:pPr>
      <w:r w:rsidRPr="0078757D">
        <w:t>-</w:t>
      </w:r>
      <w:r>
        <w:t xml:space="preserve"> </w:t>
      </w:r>
      <w:r w:rsidR="002C03E7" w:rsidRPr="008D6649">
        <w:t>the Identification Bidding Code/s (CIG) is/are the following: ___________________;</w:t>
      </w:r>
    </w:p>
    <w:p w14:paraId="69C2EB29" w14:textId="7CD150E9" w:rsidR="002C03E7" w:rsidRPr="008D6649" w:rsidRDefault="008D6649" w:rsidP="008D6649">
      <w:pPr>
        <w:pStyle w:val="BodyText1"/>
      </w:pPr>
      <w:r w:rsidRPr="0078757D">
        <w:t>-</w:t>
      </w:r>
      <w:r>
        <w:t xml:space="preserve"> </w:t>
      </w:r>
      <w:r w:rsidR="002C03E7" w:rsidRPr="008D6649">
        <w:t>the Unique Project Code/s (CUP), where provided, is/are the following: ___________________.</w:t>
      </w:r>
    </w:p>
    <w:p w14:paraId="75C47F86" w14:textId="77777777" w:rsidR="002C03E7" w:rsidRPr="008D6649" w:rsidRDefault="002C03E7" w:rsidP="008D6649">
      <w:pPr>
        <w:pStyle w:val="BodyText1"/>
      </w:pPr>
    </w:p>
    <w:p w14:paraId="0E5D2CA5" w14:textId="77777777" w:rsidR="002C03E7" w:rsidRPr="008D6649" w:rsidRDefault="002C03E7" w:rsidP="008D6649">
      <w:pPr>
        <w:pStyle w:val="BodyText1"/>
        <w:spacing w:after="0"/>
      </w:pPr>
      <w:r w:rsidRPr="008D6649">
        <w:t>______________</w:t>
      </w:r>
    </w:p>
    <w:p w14:paraId="6DA61B96" w14:textId="6DCF17F2" w:rsidR="002C03E7" w:rsidRPr="008D6649" w:rsidRDefault="008D6649" w:rsidP="008D6649">
      <w:pPr>
        <w:pStyle w:val="BodyText1"/>
      </w:pPr>
      <w:r w:rsidRPr="008D6649">
        <w:t xml:space="preserve"> </w:t>
      </w:r>
      <w:r w:rsidR="002C03E7" w:rsidRPr="008D6649">
        <w:t>(Place, Date)</w:t>
      </w:r>
    </w:p>
    <w:p w14:paraId="187D4E7E" w14:textId="45F77284" w:rsidR="002C03E7" w:rsidRPr="008D6649" w:rsidRDefault="002C03E7" w:rsidP="008D6649">
      <w:pPr>
        <w:pStyle w:val="BodyText1"/>
        <w:spacing w:after="0"/>
      </w:pPr>
      <w:r w:rsidRPr="008D6649">
        <w:t>________________________________________</w:t>
      </w:r>
      <w:r w:rsidR="008D6649">
        <w:t>___________</w:t>
      </w:r>
    </w:p>
    <w:p w14:paraId="1A38FB23" w14:textId="77777777" w:rsidR="002C03E7" w:rsidRPr="008D6649" w:rsidRDefault="002C03E7" w:rsidP="008D6649">
      <w:pPr>
        <w:pStyle w:val="BodyText1"/>
      </w:pPr>
      <w:r w:rsidRPr="008D6649">
        <w:t>(Signature of the legal representative or duly authorized person)</w:t>
      </w:r>
    </w:p>
    <w:p w14:paraId="7D07DA11" w14:textId="77777777" w:rsidR="002C03E7" w:rsidRPr="008D6649" w:rsidRDefault="002C03E7" w:rsidP="008D6649">
      <w:pPr>
        <w:pStyle w:val="BodyText1"/>
        <w:rPr>
          <w:highlight w:val="lightGray"/>
        </w:rPr>
      </w:pPr>
    </w:p>
    <w:p w14:paraId="610540C5" w14:textId="77777777" w:rsidR="00FB001F" w:rsidRPr="002C03E7" w:rsidRDefault="00FB001F" w:rsidP="002C03E7">
      <w:pPr>
        <w:pStyle w:val="BodyText1"/>
      </w:pPr>
    </w:p>
    <w:sectPr w:rsidR="00FB001F" w:rsidRPr="002C03E7" w:rsidSect="00E207C4">
      <w:headerReference w:type="default" r:id="rId11"/>
      <w:footerReference w:type="default" r:id="rId12"/>
      <w:headerReference w:type="first" r:id="rId13"/>
      <w:footerReference w:type="first" r:id="rId14"/>
      <w:pgSz w:w="11906" w:h="16838" w:code="9"/>
      <w:pgMar w:top="1985" w:right="1134" w:bottom="454"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ED4A" w14:textId="77777777" w:rsidR="008D43AD" w:rsidRDefault="008D43AD" w:rsidP="008D35C4">
      <w:r>
        <w:separator/>
      </w:r>
    </w:p>
    <w:p w14:paraId="164A00CF" w14:textId="77777777" w:rsidR="008D43AD" w:rsidRDefault="008D43AD" w:rsidP="008D35C4"/>
  </w:endnote>
  <w:endnote w:type="continuationSeparator" w:id="0">
    <w:p w14:paraId="1A6F8B24" w14:textId="77777777" w:rsidR="008D43AD" w:rsidRDefault="008D43AD" w:rsidP="008D35C4">
      <w:r>
        <w:continuationSeparator/>
      </w:r>
    </w:p>
    <w:p w14:paraId="4439AC16" w14:textId="77777777" w:rsidR="008D43AD" w:rsidRDefault="008D43AD"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1D8" w14:textId="57EEB486"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58245"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58241"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1A790C"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" filled="f" stroked="f">
              <v:textbox>
                <w:txbxContent>
                  <w:p w14:paraId="4BF33B89"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4BAC" w14:textId="77777777" w:rsidR="00F569AE" w:rsidRDefault="00F569AE">
    <w:pPr>
      <w:pStyle w:val="Footer"/>
    </w:pPr>
    <w:r w:rsidRPr="00F569AE">
      <w:drawing>
        <wp:anchor distT="0" distB="0" distL="114300" distR="114300" simplePos="0" relativeHeight="251658240"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58243"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1A790C"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" filled="f" stroked="f">
              <v:textbox>
                <w:txbxContent>
                  <w:p w14:paraId="2688A772"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1916" w14:textId="77777777" w:rsidR="008D43AD" w:rsidRDefault="008D43AD" w:rsidP="008D35C4">
      <w:r>
        <w:separator/>
      </w:r>
    </w:p>
  </w:footnote>
  <w:footnote w:type="continuationSeparator" w:id="0">
    <w:p w14:paraId="69B7BC6D" w14:textId="77777777" w:rsidR="008D43AD" w:rsidRDefault="008D43AD" w:rsidP="008D35C4">
      <w:r>
        <w:continuationSeparator/>
      </w:r>
    </w:p>
    <w:p w14:paraId="48C48F5E" w14:textId="77777777" w:rsidR="008D43AD" w:rsidRDefault="008D43AD" w:rsidP="008D35C4"/>
  </w:footnote>
  <w:footnote w:type="continuationNotice" w:id="1">
    <w:p w14:paraId="64F52EBA" w14:textId="77777777" w:rsidR="008D43AD" w:rsidRDefault="008D43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0ECE" w14:textId="77777777" w:rsidR="00F569AE" w:rsidRDefault="006C35ED">
    <w:pPr>
      <w:pStyle w:val="Header"/>
    </w:pPr>
    <w:r>
      <w:rPr>
        <w:noProof/>
      </w:rPr>
      <w:drawing>
        <wp:anchor distT="0" distB="0" distL="114300" distR="114300" simplePos="0" relativeHeight="251658244"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818" w14:textId="77777777" w:rsidR="00F569AE" w:rsidRDefault="00F569AE">
    <w:pPr>
      <w:pStyle w:val="Header"/>
    </w:pPr>
    <w:r>
      <w:rPr>
        <w:noProof/>
      </w:rPr>
      <w:drawing>
        <wp:anchor distT="0" distB="0" distL="114300" distR="114300" simplePos="0" relativeHeight="251658242"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2D0832"/>
    <w:multiLevelType w:val="hybridMultilevel"/>
    <w:tmpl w:val="ACFE05B4"/>
    <w:lvl w:ilvl="0" w:tplc="FD2646E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22" w15:restartNumberingAfterBreak="0">
    <w:nsid w:val="49214111"/>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49712824"/>
    <w:multiLevelType w:val="hybridMultilevel"/>
    <w:tmpl w:val="31749D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F6EE3"/>
    <w:multiLevelType w:val="hybridMultilevel"/>
    <w:tmpl w:val="FE08430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13159B"/>
    <w:multiLevelType w:val="hybridMultilevel"/>
    <w:tmpl w:val="D026C184"/>
    <w:lvl w:ilvl="0" w:tplc="94A8960C">
      <w:start w:val="3"/>
      <w:numFmt w:val="bullet"/>
      <w:lvlText w:val=""/>
      <w:lvlJc w:val="left"/>
      <w:pPr>
        <w:tabs>
          <w:tab w:val="num" w:pos="1080"/>
        </w:tabs>
        <w:ind w:left="1080" w:hanging="360"/>
      </w:pPr>
      <w:rPr>
        <w:rFonts w:ascii="ZapfDingbats" w:eastAsia="Times New Roman" w:hAnsi="ZapfDingbats" w:hint="default"/>
      </w:rPr>
    </w:lvl>
    <w:lvl w:ilvl="1" w:tplc="021E76A6">
      <w:start w:val="1"/>
      <w:numFmt w:val="bullet"/>
      <w:lvlText w:val="-"/>
      <w:lvlJc w:val="left"/>
      <w:pPr>
        <w:tabs>
          <w:tab w:val="num" w:pos="1800"/>
        </w:tabs>
        <w:ind w:left="1800" w:hanging="360"/>
      </w:pPr>
      <w:rPr>
        <w:rFonts w:ascii="Garamond" w:eastAsia="Times New Roman" w:hAnsi="Garamond"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E397C37"/>
    <w:multiLevelType w:val="hybridMultilevel"/>
    <w:tmpl w:val="EA766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29712CF"/>
    <w:multiLevelType w:val="hybridMultilevel"/>
    <w:tmpl w:val="8A7E9280"/>
    <w:lvl w:ilvl="0" w:tplc="581CA3F0">
      <w:start w:val="1"/>
      <w:numFmt w:val="lowerLetter"/>
      <w:lvlText w:val="%1)"/>
      <w:lvlJc w:val="left"/>
      <w:pPr>
        <w:ind w:left="504" w:hanging="360"/>
      </w:pPr>
      <w:rPr>
        <w:rFonts w:hint="default"/>
        <w:b w:val="0"/>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50D0299"/>
    <w:multiLevelType w:val="multilevel"/>
    <w:tmpl w:val="3B2A3C0A"/>
    <w:numStyleLink w:val="Headings"/>
  </w:abstractNum>
  <w:abstractNum w:abstractNumId="31"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6415EDB"/>
    <w:multiLevelType w:val="multilevel"/>
    <w:tmpl w:val="3B2A3C0A"/>
    <w:numStyleLink w:val="Headings"/>
  </w:abstractNum>
  <w:abstractNum w:abstractNumId="33"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5385072">
    <w:abstractNumId w:val="26"/>
  </w:num>
  <w:num w:numId="2" w16cid:durableId="115031205">
    <w:abstractNumId w:val="8"/>
  </w:num>
  <w:num w:numId="3" w16cid:durableId="1404176420">
    <w:abstractNumId w:val="7"/>
  </w:num>
  <w:num w:numId="4" w16cid:durableId="998264476">
    <w:abstractNumId w:val="6"/>
  </w:num>
  <w:num w:numId="5" w16cid:durableId="1904245773">
    <w:abstractNumId w:val="5"/>
  </w:num>
  <w:num w:numId="6" w16cid:durableId="50619642">
    <w:abstractNumId w:val="4"/>
  </w:num>
  <w:num w:numId="7" w16cid:durableId="1569874878">
    <w:abstractNumId w:val="16"/>
  </w:num>
  <w:num w:numId="8" w16cid:durableId="1015152691">
    <w:abstractNumId w:val="3"/>
  </w:num>
  <w:num w:numId="9" w16cid:durableId="1126583352">
    <w:abstractNumId w:val="2"/>
  </w:num>
  <w:num w:numId="10" w16cid:durableId="1988430735">
    <w:abstractNumId w:val="1"/>
  </w:num>
  <w:num w:numId="11" w16cid:durableId="1461723812">
    <w:abstractNumId w:val="0"/>
  </w:num>
  <w:num w:numId="12" w16cid:durableId="2111316685">
    <w:abstractNumId w:val="31"/>
  </w:num>
  <w:num w:numId="13" w16cid:durableId="384841913">
    <w:abstractNumId w:val="33"/>
  </w:num>
  <w:num w:numId="14" w16cid:durableId="2140612210">
    <w:abstractNumId w:val="15"/>
  </w:num>
  <w:num w:numId="15" w16cid:durableId="899287460">
    <w:abstractNumId w:val="26"/>
  </w:num>
  <w:num w:numId="16" w16cid:durableId="718241444">
    <w:abstractNumId w:val="26"/>
  </w:num>
  <w:num w:numId="17" w16cid:durableId="1910456469">
    <w:abstractNumId w:val="12"/>
  </w:num>
  <w:num w:numId="18" w16cid:durableId="171681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664663">
    <w:abstractNumId w:val="17"/>
  </w:num>
  <w:num w:numId="20" w16cid:durableId="942300381">
    <w:abstractNumId w:val="14"/>
  </w:num>
  <w:num w:numId="21" w16cid:durableId="1814832369">
    <w:abstractNumId w:val="19"/>
  </w:num>
  <w:num w:numId="22" w16cid:durableId="1051342393">
    <w:abstractNumId w:val="32"/>
  </w:num>
  <w:num w:numId="23" w16cid:durableId="648173323">
    <w:abstractNumId w:val="20"/>
  </w:num>
  <w:num w:numId="24" w16cid:durableId="1280142800">
    <w:abstractNumId w:val="30"/>
  </w:num>
  <w:num w:numId="25" w16cid:durableId="377709924">
    <w:abstractNumId w:val="28"/>
  </w:num>
  <w:num w:numId="26" w16cid:durableId="1623999983">
    <w:abstractNumId w:val="13"/>
  </w:num>
  <w:num w:numId="27" w16cid:durableId="290288181">
    <w:abstractNumId w:val="11"/>
  </w:num>
  <w:num w:numId="28" w16cid:durableId="1898011812">
    <w:abstractNumId w:val="9"/>
  </w:num>
  <w:num w:numId="29" w16cid:durableId="475492454">
    <w:abstractNumId w:val="27"/>
  </w:num>
  <w:num w:numId="30" w16cid:durableId="944270322">
    <w:abstractNumId w:val="18"/>
  </w:num>
  <w:num w:numId="31" w16cid:durableId="1802915606">
    <w:abstractNumId w:val="21"/>
  </w:num>
  <w:num w:numId="32" w16cid:durableId="2138332969">
    <w:abstractNumId w:val="22"/>
  </w:num>
  <w:num w:numId="33" w16cid:durableId="579488064">
    <w:abstractNumId w:val="24"/>
  </w:num>
  <w:num w:numId="34" w16cid:durableId="1561940402">
    <w:abstractNumId w:val="23"/>
  </w:num>
  <w:num w:numId="35" w16cid:durableId="1967927486">
    <w:abstractNumId w:val="10"/>
  </w:num>
  <w:num w:numId="36" w16cid:durableId="1900091100">
    <w:abstractNumId w:val="25"/>
  </w:num>
  <w:num w:numId="37" w16cid:durableId="3541880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stylePaneSortMethod w:val="0000"/>
  <w:defaultTabStop w:val="720"/>
  <w:hyphenationZone w:val="283"/>
  <w:defaultTableStyle w:val="Style1"/>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617A5"/>
    <w:rsid w:val="000750C1"/>
    <w:rsid w:val="00091436"/>
    <w:rsid w:val="000942F1"/>
    <w:rsid w:val="000A3B1C"/>
    <w:rsid w:val="000A4718"/>
    <w:rsid w:val="000B12B9"/>
    <w:rsid w:val="000C1AA7"/>
    <w:rsid w:val="000C5EA5"/>
    <w:rsid w:val="000E2E54"/>
    <w:rsid w:val="000E55DC"/>
    <w:rsid w:val="000F59DA"/>
    <w:rsid w:val="00101DAA"/>
    <w:rsid w:val="001176F2"/>
    <w:rsid w:val="001318CA"/>
    <w:rsid w:val="00141A7A"/>
    <w:rsid w:val="00141EA0"/>
    <w:rsid w:val="00160CBC"/>
    <w:rsid w:val="00163C54"/>
    <w:rsid w:val="001821AD"/>
    <w:rsid w:val="0018447F"/>
    <w:rsid w:val="0019236D"/>
    <w:rsid w:val="00194B92"/>
    <w:rsid w:val="001A4015"/>
    <w:rsid w:val="001A7689"/>
    <w:rsid w:val="001A790C"/>
    <w:rsid w:val="001B2F32"/>
    <w:rsid w:val="001C36D8"/>
    <w:rsid w:val="001D3EA5"/>
    <w:rsid w:val="001D5840"/>
    <w:rsid w:val="002142AB"/>
    <w:rsid w:val="00223834"/>
    <w:rsid w:val="0023306A"/>
    <w:rsid w:val="00250C87"/>
    <w:rsid w:val="00253D5D"/>
    <w:rsid w:val="00261F00"/>
    <w:rsid w:val="002868C0"/>
    <w:rsid w:val="00287625"/>
    <w:rsid w:val="00292C51"/>
    <w:rsid w:val="002B0C86"/>
    <w:rsid w:val="002B2ADD"/>
    <w:rsid w:val="002B6AF3"/>
    <w:rsid w:val="002C03E7"/>
    <w:rsid w:val="002C5E8E"/>
    <w:rsid w:val="002C6653"/>
    <w:rsid w:val="002D1963"/>
    <w:rsid w:val="002D4FFD"/>
    <w:rsid w:val="002E30F4"/>
    <w:rsid w:val="002E659D"/>
    <w:rsid w:val="003014F5"/>
    <w:rsid w:val="00317244"/>
    <w:rsid w:val="00320E75"/>
    <w:rsid w:val="00350A2E"/>
    <w:rsid w:val="0035764E"/>
    <w:rsid w:val="003A4732"/>
    <w:rsid w:val="003C3CCC"/>
    <w:rsid w:val="003C4266"/>
    <w:rsid w:val="003C72D9"/>
    <w:rsid w:val="003D3727"/>
    <w:rsid w:val="003F5AE3"/>
    <w:rsid w:val="00400B58"/>
    <w:rsid w:val="004078F7"/>
    <w:rsid w:val="00413187"/>
    <w:rsid w:val="00417171"/>
    <w:rsid w:val="00437A7F"/>
    <w:rsid w:val="0046015F"/>
    <w:rsid w:val="00471E07"/>
    <w:rsid w:val="0047261C"/>
    <w:rsid w:val="00473AD6"/>
    <w:rsid w:val="00491DE1"/>
    <w:rsid w:val="004A3BB3"/>
    <w:rsid w:val="004A746D"/>
    <w:rsid w:val="004B134D"/>
    <w:rsid w:val="004B3582"/>
    <w:rsid w:val="004C0B31"/>
    <w:rsid w:val="004D1C3E"/>
    <w:rsid w:val="004F3C3A"/>
    <w:rsid w:val="005009DF"/>
    <w:rsid w:val="005053C7"/>
    <w:rsid w:val="005055F4"/>
    <w:rsid w:val="005061B6"/>
    <w:rsid w:val="005119D7"/>
    <w:rsid w:val="00521B2E"/>
    <w:rsid w:val="00541841"/>
    <w:rsid w:val="00550162"/>
    <w:rsid w:val="00554451"/>
    <w:rsid w:val="005B71B0"/>
    <w:rsid w:val="005C02FC"/>
    <w:rsid w:val="005C348A"/>
    <w:rsid w:val="005C3840"/>
    <w:rsid w:val="00641332"/>
    <w:rsid w:val="0064154D"/>
    <w:rsid w:val="00646C4E"/>
    <w:rsid w:val="00655BC6"/>
    <w:rsid w:val="00656BB6"/>
    <w:rsid w:val="006609E0"/>
    <w:rsid w:val="006935C5"/>
    <w:rsid w:val="006B1CDE"/>
    <w:rsid w:val="006B5D24"/>
    <w:rsid w:val="006C35ED"/>
    <w:rsid w:val="006C4D6D"/>
    <w:rsid w:val="006D452E"/>
    <w:rsid w:val="006F22E3"/>
    <w:rsid w:val="007161A8"/>
    <w:rsid w:val="00723814"/>
    <w:rsid w:val="007329A8"/>
    <w:rsid w:val="007369AE"/>
    <w:rsid w:val="00737F43"/>
    <w:rsid w:val="00746A90"/>
    <w:rsid w:val="007637CB"/>
    <w:rsid w:val="0078045C"/>
    <w:rsid w:val="00781000"/>
    <w:rsid w:val="0078757D"/>
    <w:rsid w:val="007B075C"/>
    <w:rsid w:val="007B230B"/>
    <w:rsid w:val="007B25E5"/>
    <w:rsid w:val="007B2E9C"/>
    <w:rsid w:val="007C2618"/>
    <w:rsid w:val="007C408A"/>
    <w:rsid w:val="007E2ADE"/>
    <w:rsid w:val="00817DCC"/>
    <w:rsid w:val="008202DB"/>
    <w:rsid w:val="0082539E"/>
    <w:rsid w:val="00826CFD"/>
    <w:rsid w:val="00827AB3"/>
    <w:rsid w:val="00835095"/>
    <w:rsid w:val="00865617"/>
    <w:rsid w:val="00867E4B"/>
    <w:rsid w:val="00880A4F"/>
    <w:rsid w:val="00882E54"/>
    <w:rsid w:val="0088339F"/>
    <w:rsid w:val="008846B8"/>
    <w:rsid w:val="0089361F"/>
    <w:rsid w:val="008D35C4"/>
    <w:rsid w:val="008D40C3"/>
    <w:rsid w:val="008D43AD"/>
    <w:rsid w:val="008D6649"/>
    <w:rsid w:val="008F5E2A"/>
    <w:rsid w:val="008F77FE"/>
    <w:rsid w:val="00913B7D"/>
    <w:rsid w:val="009272B9"/>
    <w:rsid w:val="009301F4"/>
    <w:rsid w:val="009436E9"/>
    <w:rsid w:val="00950899"/>
    <w:rsid w:val="009560EB"/>
    <w:rsid w:val="00964B11"/>
    <w:rsid w:val="00977014"/>
    <w:rsid w:val="009A2184"/>
    <w:rsid w:val="009E7198"/>
    <w:rsid w:val="009F6084"/>
    <w:rsid w:val="00A029D4"/>
    <w:rsid w:val="00A21A87"/>
    <w:rsid w:val="00A334F9"/>
    <w:rsid w:val="00A54264"/>
    <w:rsid w:val="00A60072"/>
    <w:rsid w:val="00A617A1"/>
    <w:rsid w:val="00A63F65"/>
    <w:rsid w:val="00AA518F"/>
    <w:rsid w:val="00AB2A33"/>
    <w:rsid w:val="00AB2F90"/>
    <w:rsid w:val="00AD4405"/>
    <w:rsid w:val="00AE6E21"/>
    <w:rsid w:val="00AF58F0"/>
    <w:rsid w:val="00B11FFD"/>
    <w:rsid w:val="00B51EA5"/>
    <w:rsid w:val="00B555D7"/>
    <w:rsid w:val="00B67810"/>
    <w:rsid w:val="00B72584"/>
    <w:rsid w:val="00B843A0"/>
    <w:rsid w:val="00BA2A72"/>
    <w:rsid w:val="00BB12AF"/>
    <w:rsid w:val="00BB5670"/>
    <w:rsid w:val="00BF1469"/>
    <w:rsid w:val="00BF419A"/>
    <w:rsid w:val="00C026E9"/>
    <w:rsid w:val="00C05E46"/>
    <w:rsid w:val="00C10CA6"/>
    <w:rsid w:val="00C2376F"/>
    <w:rsid w:val="00C25E2A"/>
    <w:rsid w:val="00C45B1F"/>
    <w:rsid w:val="00C712BC"/>
    <w:rsid w:val="00C756EE"/>
    <w:rsid w:val="00C81858"/>
    <w:rsid w:val="00C831CB"/>
    <w:rsid w:val="00C93667"/>
    <w:rsid w:val="00CA0EBE"/>
    <w:rsid w:val="00CB6406"/>
    <w:rsid w:val="00CC2DC8"/>
    <w:rsid w:val="00CE43C3"/>
    <w:rsid w:val="00CF079D"/>
    <w:rsid w:val="00CF5B28"/>
    <w:rsid w:val="00CF6986"/>
    <w:rsid w:val="00D047FA"/>
    <w:rsid w:val="00D15942"/>
    <w:rsid w:val="00D4411A"/>
    <w:rsid w:val="00D520FD"/>
    <w:rsid w:val="00D82C23"/>
    <w:rsid w:val="00D9688F"/>
    <w:rsid w:val="00DA1A0D"/>
    <w:rsid w:val="00DB3AB1"/>
    <w:rsid w:val="00DB5617"/>
    <w:rsid w:val="00DB6EB8"/>
    <w:rsid w:val="00DC1BB2"/>
    <w:rsid w:val="00DD011D"/>
    <w:rsid w:val="00DE136C"/>
    <w:rsid w:val="00DF36F9"/>
    <w:rsid w:val="00E12367"/>
    <w:rsid w:val="00E14ECC"/>
    <w:rsid w:val="00E15A74"/>
    <w:rsid w:val="00E207C4"/>
    <w:rsid w:val="00E26A71"/>
    <w:rsid w:val="00E30E42"/>
    <w:rsid w:val="00E31873"/>
    <w:rsid w:val="00E37CC7"/>
    <w:rsid w:val="00E4010D"/>
    <w:rsid w:val="00E51B2A"/>
    <w:rsid w:val="00E76140"/>
    <w:rsid w:val="00EB798C"/>
    <w:rsid w:val="00EC18D8"/>
    <w:rsid w:val="00EC5DEA"/>
    <w:rsid w:val="00ED73CE"/>
    <w:rsid w:val="00EE68D8"/>
    <w:rsid w:val="00EE6B41"/>
    <w:rsid w:val="00EF02C7"/>
    <w:rsid w:val="00F12F57"/>
    <w:rsid w:val="00F26195"/>
    <w:rsid w:val="00F352F5"/>
    <w:rsid w:val="00F561AE"/>
    <w:rsid w:val="00F569AE"/>
    <w:rsid w:val="00F6432D"/>
    <w:rsid w:val="00FA37F1"/>
    <w:rsid w:val="00FA4460"/>
    <w:rsid w:val="00FB001F"/>
    <w:rsid w:val="00FB755C"/>
    <w:rsid w:val="00FD0A9D"/>
    <w:rsid w:val="00FD3D2B"/>
    <w:rsid w:val="00FF4757"/>
    <w:rsid w:val="00FF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unhideWhenUsed/>
    <w:rsid w:val="009436E9"/>
    <w:pPr>
      <w:spacing w:after="120"/>
    </w:pPr>
  </w:style>
  <w:style w:type="character" w:customStyle="1" w:styleId="BodyTextChar">
    <w:name w:val="Body Text Char"/>
    <w:basedOn w:val="DefaultParagraphFont"/>
    <w:link w:val="BodyText"/>
    <w:uiPriority w:val="99"/>
    <w:rsid w:val="009436E9"/>
    <w:rPr>
      <w:color w:val="323537" w:themeColor="background2" w:themeShade="40"/>
      <w:sz w:val="20"/>
      <w:szCs w:val="20"/>
      <w:lang w:val="fr-FR"/>
    </w:rPr>
  </w:style>
  <w:style w:type="paragraph" w:customStyle="1" w:styleId="BodyText1-nospazi">
    <w:name w:val="Body Text1 - no spazi"/>
    <w:basedOn w:val="BodyText1"/>
    <w:qFormat/>
    <w:rsid w:val="003A4732"/>
    <w:pPr>
      <w:spacing w:after="80" w:line="240" w:lineRule="exact"/>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2">
    <w:name w:val="Body Text Indent 2"/>
    <w:basedOn w:val="Normal"/>
    <w:link w:val="BodyTextIndent2Char"/>
    <w:uiPriority w:val="99"/>
    <w:semiHidden/>
    <w:unhideWhenUsed/>
    <w:rsid w:val="00D520FD"/>
    <w:pPr>
      <w:spacing w:after="120" w:line="480" w:lineRule="auto"/>
      <w:ind w:left="283"/>
    </w:pPr>
  </w:style>
  <w:style w:type="character" w:customStyle="1" w:styleId="BodyTextIndent2Char">
    <w:name w:val="Body Text Indent 2 Char"/>
    <w:basedOn w:val="DefaultParagraphFont"/>
    <w:link w:val="BodyTextIndent2"/>
    <w:uiPriority w:val="99"/>
    <w:semiHidden/>
    <w:rsid w:val="00D520FD"/>
    <w:rPr>
      <w:color w:val="323537" w:themeColor="background2" w:themeShade="40"/>
      <w:sz w:val="20"/>
      <w:szCs w:val="20"/>
      <w:lang w:val="fr-FR"/>
    </w:rPr>
  </w:style>
  <w:style w:type="paragraph" w:customStyle="1" w:styleId="BodyTexttabelle">
    <w:name w:val="Body Text tabelle"/>
    <w:basedOn w:val="BodyText1"/>
    <w:qFormat/>
    <w:rsid w:val="00E207C4"/>
    <w:pPr>
      <w:spacing w:before="80" w:after="0" w:line="240" w:lineRule="auto"/>
    </w:pPr>
  </w:style>
  <w:style w:type="table" w:customStyle="1" w:styleId="Stile1">
    <w:name w:val="Stile1"/>
    <w:basedOn w:val="TableNormal"/>
    <w:uiPriority w:val="99"/>
    <w:rsid w:val="008846B8"/>
    <w:pPr>
      <w:spacing w:after="0" w:line="240" w:lineRule="auto"/>
    </w:pPr>
    <w:rPr>
      <w:sz w:val="19"/>
    </w:rPr>
    <w:tblP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Pr>
    <w:trPr>
      <w:cantSplit/>
    </w:trPr>
    <w:tcPr>
      <w:vAlign w:val="center"/>
    </w:tcPr>
  </w:style>
  <w:style w:type="paragraph" w:styleId="Revision">
    <w:name w:val="Revision"/>
    <w:hidden/>
    <w:uiPriority w:val="99"/>
    <w:semiHidden/>
    <w:rsid w:val="000F59DA"/>
    <w:pPr>
      <w:spacing w:after="0" w:line="240" w:lineRule="auto"/>
    </w:pPr>
    <w:rPr>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51AEA8DEE4AD4CBA1EA7A571E73365" ma:contentTypeVersion="17" ma:contentTypeDescription="Create a new document." ma:contentTypeScope="" ma:versionID="b30e19ef51efe51cc7da265d5e4fed95">
  <xsd:schema xmlns:xsd="http://www.w3.org/2001/XMLSchema" xmlns:xs="http://www.w3.org/2001/XMLSchema" xmlns:p="http://schemas.microsoft.com/office/2006/metadata/properties" xmlns:ns2="5c2e1e14-11ea-4ce8-8333-fcd3874c6609" xmlns:ns3="528bc716-f7d1-426b-b927-4b6c1331e6d6" xmlns:ns4="6afc5588-895f-45bc-8b3f-912073d62c7e" targetNamespace="http://schemas.microsoft.com/office/2006/metadata/properties" ma:root="true" ma:fieldsID="60b85bc5bf4e495c4c95915ff3450f65" ns2:_="" ns3:_="" ns4:_="">
    <xsd:import namespace="5c2e1e14-11ea-4ce8-8333-fcd3874c6609"/>
    <xsd:import namespace="528bc716-f7d1-426b-b927-4b6c1331e6d6"/>
    <xsd:import namespace="6afc5588-895f-45bc-8b3f-912073d62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1e14-11ea-4ce8-8333-fcd3874c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bc716-f7d1-426b-b927-4b6c1331e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c5588-895f-45bc-8b3f-912073d62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fc5588-895f-45bc-8b3f-912073d62c7e}" ma:internalName="TaxCatchAll" ma:showField="CatchAllData" ma:web="528bc716-f7d1-426b-b927-4b6c1331e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fc5588-895f-45bc-8b3f-912073d62c7e" xsi:nil="true"/>
    <lcf76f155ced4ddcb4097134ff3c332f xmlns="5c2e1e14-11ea-4ce8-8333-fcd3874c66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2.xml><?xml version="1.0" encoding="utf-8"?>
<ds:datastoreItem xmlns:ds="http://schemas.openxmlformats.org/officeDocument/2006/customXml" ds:itemID="{D83D11E1-7D99-4519-82B4-D3A7000EB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1e14-11ea-4ce8-8333-fcd3874c6609"/>
    <ds:schemaRef ds:uri="528bc716-f7d1-426b-b927-4b6c1331e6d6"/>
    <ds:schemaRef ds:uri="6afc5588-895f-45bc-8b3f-912073d62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069BB-6C41-4D64-A1A3-ED846B9FDDA1}">
  <ds:schemaRefs>
    <ds:schemaRef ds:uri="http://schemas.microsoft.com/sharepoint/v3/contenttype/forms"/>
  </ds:schemaRefs>
</ds:datastoreItem>
</file>

<file path=customXml/itemProps4.xml><?xml version="1.0" encoding="utf-8"?>
<ds:datastoreItem xmlns:ds="http://schemas.openxmlformats.org/officeDocument/2006/customXml" ds:itemID="{B22AE093-02E7-4E76-B121-475BFC97194B}">
  <ds:schemaRefs>
    <ds:schemaRef ds:uri="http://schemas.microsoft.com/office/2006/metadata/properties"/>
    <ds:schemaRef ds:uri="http://schemas.microsoft.com/office/infopath/2007/PartnerControls"/>
    <ds:schemaRef ds:uri="6afc5588-895f-45bc-8b3f-912073d62c7e"/>
    <ds:schemaRef ds:uri="5c2e1e14-11ea-4ce8-8333-fcd3874c66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1757</Words>
  <Characters>10018</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Susanna Casali</cp:lastModifiedBy>
  <cp:revision>20</cp:revision>
  <dcterms:created xsi:type="dcterms:W3CDTF">2025-09-04T15:17:00Z</dcterms:created>
  <dcterms:modified xsi:type="dcterms:W3CDTF">2025-09-11T09:06:00Z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0x0101008F51AEA8DEE4AD4CBA1EA7A571E73365</vt:lpwstr>
  </property>
  <property fmtid="{D5CDD505-2E9C-101B-9397-08002B2CF9AE}" pid="3" name="MediaServiceImageTags">
    <vt:lpwstr/>
  </property>
</Properties>
</file>